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Default="00F0195F" w:rsidP="00F0195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438AE">
        <w:rPr>
          <w:rFonts w:ascii="Times New Roman" w:hAnsi="Times New Roman" w:cs="Times New Roman"/>
          <w:b/>
          <w:sz w:val="44"/>
          <w:szCs w:val="44"/>
        </w:rPr>
        <w:t>УГОЛОВНАЯ ОТВЕТСТВЕННОСТЬ НЕСОВЕРШЕННОЛЕТНИХ</w:t>
      </w:r>
    </w:p>
    <w:p w:rsidR="0011240C" w:rsidRDefault="0011240C" w:rsidP="00F0195F">
      <w:pPr>
        <w:pStyle w:val="a3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>ЗА ПРЕСТУПЛЕНИЯ ИМУЩЕСТВЕННОГО ХАРАКТЕРА</w:t>
      </w:r>
      <w:r w:rsidR="00F0195F">
        <w:rPr>
          <w:noProof/>
          <w:lang w:eastAsia="ru-RU"/>
        </w:rPr>
        <w:t xml:space="preserve"> </w:t>
      </w:r>
    </w:p>
    <w:p w:rsidR="00F0195F" w:rsidRPr="00F438AE" w:rsidRDefault="00F0195F" w:rsidP="00F0195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9139991" wp14:editId="5FF73906">
            <wp:extent cx="3781212" cy="4168775"/>
            <wp:effectExtent l="0" t="0" r="0" b="3175"/>
            <wp:docPr id="2" name="Рисунок 2" descr="http://sh1grach.ru/i/roditel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1grach.ru/i/roditely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65" cy="418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EC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0195F" w:rsidRDefault="00F0195F" w:rsidP="00F0195F">
      <w:pPr>
        <w:pStyle w:val="a3"/>
      </w:pP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>- КРАЖА (ст. 158 УК РФ– тайное хищение имущества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>Наказывается штрафом, исправительными, обязательными работами, ограничением свободы либо лишением свободы сроком до 5 лет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>- ГРАБЕЖ (ст. 161 УК РФ) - открытое хищение имущества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>Наказывается штрафом, исправительными, обязательными работами, ограничением свободы либо лишением свободы сроком до 6 лет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</w:p>
    <w:p w:rsidR="00F0195F" w:rsidRPr="00BF77B4" w:rsidRDefault="00F0195F" w:rsidP="00BF77B4">
      <w:pPr>
        <w:shd w:val="clear" w:color="auto" w:fill="FFC00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 xml:space="preserve">- РАЗБОЙ (ст. 162 УК РФ) - </w:t>
      </w:r>
      <w:r w:rsidRPr="00BF77B4">
        <w:rPr>
          <w:rFonts w:ascii="Times New Roman" w:hAnsi="Times New Roman" w:cs="Times New Roman"/>
          <w:color w:val="000000"/>
          <w:sz w:val="32"/>
          <w:szCs w:val="32"/>
        </w:rPr>
        <w:t>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  <w:r w:rsidRPr="00BF77B4">
        <w:rPr>
          <w:rFonts w:ascii="Times New Roman" w:hAnsi="Times New Roman" w:cs="Times New Roman"/>
          <w:sz w:val="32"/>
          <w:szCs w:val="32"/>
        </w:rPr>
        <w:t>Наказывается принудительными работами либо лишением свободы до 7 лет 6 месяцев</w:t>
      </w:r>
    </w:p>
    <w:p w:rsidR="00F0195F" w:rsidRPr="00BF77B4" w:rsidRDefault="00F0195F" w:rsidP="00BF77B4">
      <w:pPr>
        <w:pStyle w:val="a3"/>
        <w:shd w:val="clear" w:color="auto" w:fill="FFC000"/>
        <w:jc w:val="both"/>
        <w:rPr>
          <w:rFonts w:ascii="Times New Roman" w:hAnsi="Times New Roman" w:cs="Times New Roman"/>
          <w:sz w:val="32"/>
          <w:szCs w:val="32"/>
        </w:rPr>
      </w:pPr>
    </w:p>
    <w:p w:rsidR="00913D0B" w:rsidRPr="0011240C" w:rsidRDefault="00F0195F" w:rsidP="00BF77B4">
      <w:pPr>
        <w:pStyle w:val="a3"/>
        <w:shd w:val="clear" w:color="auto" w:fill="FFC00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F77B4">
        <w:rPr>
          <w:rFonts w:ascii="Times New Roman" w:hAnsi="Times New Roman" w:cs="Times New Roman"/>
          <w:b/>
          <w:i/>
          <w:sz w:val="44"/>
          <w:szCs w:val="44"/>
        </w:rPr>
        <w:t>УГОЛОВНАЯ ОТВЕТСТВЕННОСТЬ ЗА ДАННЫЕ ПРЕСТУПЛЕНИЯ НАСТУПАЕТ С 14 ЛЕТ</w:t>
      </w:r>
    </w:p>
    <w:sectPr w:rsidR="00913D0B" w:rsidRPr="0011240C" w:rsidSect="0011240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F5"/>
    <w:rsid w:val="0011240C"/>
    <w:rsid w:val="005360F5"/>
    <w:rsid w:val="0087510A"/>
    <w:rsid w:val="008C77F3"/>
    <w:rsid w:val="00BF77B4"/>
    <w:rsid w:val="00D35563"/>
    <w:rsid w:val="00F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95F"/>
  </w:style>
  <w:style w:type="paragraph" w:styleId="a5">
    <w:name w:val="Balloon Text"/>
    <w:basedOn w:val="a"/>
    <w:link w:val="a6"/>
    <w:uiPriority w:val="99"/>
    <w:semiHidden/>
    <w:unhideWhenUsed/>
    <w:rsid w:val="0087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95F"/>
  </w:style>
  <w:style w:type="paragraph" w:styleId="a5">
    <w:name w:val="Balloon Text"/>
    <w:basedOn w:val="a"/>
    <w:link w:val="a6"/>
    <w:uiPriority w:val="99"/>
    <w:semiHidden/>
    <w:unhideWhenUsed/>
    <w:rsid w:val="0087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2020-11-27T04:31:00Z</dcterms:created>
  <dcterms:modified xsi:type="dcterms:W3CDTF">2020-11-27T04:31:00Z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-1099861707</vt:i4>
  </property>
  <property fmtid="{D5CDD505-2E9C-101B-9397-08002B2CF9AE}" pid="3" name="_NewReviewCycle">
    <vt:lpwstr/>
  </property>
  <property fmtid="{D5CDD505-2E9C-101B-9397-08002B2CF9AE}" pid="4" name="_EmailSubject">
    <vt:lpwstr>памятка для размещения на сайтах муниципальных образований</vt:lpwstr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  <property fmtid="{D5CDD505-2E9C-101B-9397-08002B2CF9AE}" pid="7" name="_ReviewingToolsShownOnce">
    <vt:lpwstr/>
  </property>
</Properties>
</file>