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00F" w:rsidRPr="004618F6" w:rsidRDefault="000C000F" w:rsidP="004618F6">
      <w:pPr>
        <w:spacing w:after="0" w:line="240" w:lineRule="auto"/>
        <w:contextualSpacing/>
        <w:jc w:val="center"/>
        <w:outlineLvl w:val="0"/>
        <w:rPr>
          <w:rFonts w:ascii="Times New Roman" w:eastAsia="Times New Roman" w:hAnsi="Times New Roman" w:cs="Times New Roman"/>
          <w:b/>
          <w:color w:val="000000"/>
          <w:kern w:val="36"/>
          <w:sz w:val="28"/>
          <w:szCs w:val="28"/>
          <w:lang w:eastAsia="ru-RU"/>
        </w:rPr>
      </w:pPr>
      <w:r w:rsidRPr="004618F6">
        <w:rPr>
          <w:rFonts w:ascii="Times New Roman" w:eastAsia="Times New Roman" w:hAnsi="Times New Roman" w:cs="Times New Roman"/>
          <w:b/>
          <w:color w:val="000000"/>
          <w:kern w:val="36"/>
          <w:sz w:val="28"/>
          <w:szCs w:val="28"/>
          <w:lang w:eastAsia="ru-RU"/>
        </w:rPr>
        <w:t>Принят закон о смягчении административных штрафов для предпринимателей</w:t>
      </w:r>
    </w:p>
    <w:p w:rsidR="000C000F" w:rsidRPr="004618F6" w:rsidRDefault="000C000F" w:rsidP="004618F6">
      <w:pPr>
        <w:spacing w:after="0" w:line="240" w:lineRule="auto"/>
        <w:contextualSpacing/>
        <w:jc w:val="both"/>
        <w:rPr>
          <w:rFonts w:ascii="Times New Roman" w:eastAsia="Times New Roman" w:hAnsi="Times New Roman" w:cs="Times New Roman"/>
          <w:color w:val="000000"/>
          <w:sz w:val="28"/>
          <w:szCs w:val="28"/>
          <w:lang w:eastAsia="ru-RU"/>
        </w:rPr>
      </w:pPr>
    </w:p>
    <w:p w:rsidR="000C000F" w:rsidRPr="004618F6" w:rsidRDefault="000C000F" w:rsidP="004618F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В Кодекс Российской Федерации об административных правонарушениях внесены изменения, согласно которым юридическое лицо не будут привлекать к ответственности за совершение административного правонарушение, за которое должностное лицо или иной работник данного юридического лица привлечены к административной ответственности. Но только в том случае, если компания приняла все предусмотренные законодательством РФ меры для соблюдения правил и норм, за нарушение которых предусмотрена ответственность (ч. 4 ст. 2.1 КоАП РФ введена Федеральным законом от 26.03.2022 № 70-ФЗ). </w:t>
      </w:r>
    </w:p>
    <w:p w:rsidR="000C000F" w:rsidRPr="004618F6" w:rsidRDefault="000C000F" w:rsidP="004618F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Если юридическому лицу назначили наказание в виде штрафа по пункту 3 или 5 части 1 статьи 3,5 КоАП РФ, то должностное лицо привлекать не будут (ч. 5 ст. 2.1 КоАП РФ введена Федеральным законом от 26.03.2022 № 70-ФЗ).</w:t>
      </w:r>
    </w:p>
    <w:p w:rsidR="000C000F" w:rsidRPr="004618F6" w:rsidRDefault="000C000F" w:rsidP="004618F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Появились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w:t>
      </w:r>
    </w:p>
    <w:p w:rsidR="000C000F" w:rsidRPr="004618F6" w:rsidRDefault="000C000F" w:rsidP="004618F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Так, ранее субъектам малого и среднего предпринимательства, если в санкции статьи не было предупреждения могли по своему решению заменить штраф на предупреждение.</w:t>
      </w:r>
    </w:p>
    <w:p w:rsidR="000C000F" w:rsidRPr="004618F6" w:rsidRDefault="000C000F" w:rsidP="004618F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Сейчас данная норма будет действовать как обязательная, формулировку «может быть заменено» изменили на «подлежит замене».</w:t>
      </w:r>
    </w:p>
    <w:p w:rsidR="000C000F" w:rsidRPr="004618F6" w:rsidRDefault="000C000F" w:rsidP="004618F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Малые организации и микропредприятия будут штрафовать по санкциям для индивидуальных предпринимателей.</w:t>
      </w:r>
    </w:p>
    <w:p w:rsidR="000C000F" w:rsidRPr="004618F6" w:rsidRDefault="000C000F" w:rsidP="004618F6">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 xml:space="preserve">Кроме того,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выявлено несколько нарушений по одной статье, то наказание будут назначать, как за одно правонарушение (например, не будут штрафовать отдельно за каждого работника при отсутствии медицинского осмотра). </w:t>
      </w:r>
    </w:p>
    <w:p w:rsidR="000C000F" w:rsidRDefault="000C000F" w:rsidP="004618F6">
      <w:pPr>
        <w:spacing w:after="0" w:line="240" w:lineRule="auto"/>
        <w:contextualSpacing/>
        <w:jc w:val="both"/>
        <w:rPr>
          <w:rFonts w:ascii="Times New Roman" w:hAnsi="Times New Roman" w:cs="Times New Roman"/>
          <w:sz w:val="28"/>
          <w:szCs w:val="28"/>
        </w:rPr>
      </w:pPr>
    </w:p>
    <w:p w:rsidR="004618F6" w:rsidRDefault="004618F6">
      <w:pPr>
        <w:rPr>
          <w:rFonts w:ascii="Times New Roman" w:hAnsi="Times New Roman" w:cs="Times New Roman"/>
          <w:sz w:val="28"/>
          <w:szCs w:val="28"/>
        </w:rPr>
      </w:pPr>
      <w:r>
        <w:rPr>
          <w:rFonts w:ascii="Times New Roman" w:hAnsi="Times New Roman" w:cs="Times New Roman"/>
          <w:sz w:val="28"/>
          <w:szCs w:val="28"/>
        </w:rPr>
        <w:t xml:space="preserve">                                       Старший помощник прокурора района Андреева Д.Ю..</w:t>
      </w:r>
      <w:r>
        <w:rPr>
          <w:rFonts w:ascii="Times New Roman" w:hAnsi="Times New Roman" w:cs="Times New Roman"/>
          <w:sz w:val="28"/>
          <w:szCs w:val="28"/>
        </w:rPr>
        <w:br w:type="page"/>
      </w:r>
    </w:p>
    <w:p w:rsidR="004618F6" w:rsidRPr="004618F6" w:rsidRDefault="004618F6" w:rsidP="004618F6">
      <w:pPr>
        <w:spacing w:after="0" w:line="240" w:lineRule="auto"/>
        <w:contextualSpacing/>
        <w:jc w:val="both"/>
        <w:rPr>
          <w:rFonts w:ascii="Times New Roman" w:hAnsi="Times New Roman" w:cs="Times New Roman"/>
          <w:sz w:val="28"/>
          <w:szCs w:val="28"/>
        </w:rPr>
      </w:pPr>
    </w:p>
    <w:p w:rsidR="000C000F" w:rsidRPr="004618F6" w:rsidRDefault="000C000F" w:rsidP="004618F6">
      <w:pPr>
        <w:shd w:val="clear" w:color="auto" w:fill="FFFFFF"/>
        <w:spacing w:after="0" w:line="240" w:lineRule="auto"/>
        <w:ind w:firstLine="709"/>
        <w:contextualSpacing/>
        <w:jc w:val="center"/>
        <w:rPr>
          <w:rFonts w:ascii="Times New Roman" w:eastAsia="Times New Roman" w:hAnsi="Times New Roman" w:cs="Times New Roman"/>
          <w:b/>
          <w:bCs/>
          <w:sz w:val="28"/>
          <w:szCs w:val="28"/>
          <w:lang w:eastAsia="ru-RU"/>
        </w:rPr>
      </w:pPr>
      <w:r w:rsidRPr="004618F6">
        <w:rPr>
          <w:rFonts w:ascii="Times New Roman" w:eastAsia="Times New Roman" w:hAnsi="Times New Roman" w:cs="Times New Roman"/>
          <w:b/>
          <w:bCs/>
          <w:sz w:val="28"/>
          <w:szCs w:val="28"/>
          <w:lang w:eastAsia="ru-RU"/>
        </w:rPr>
        <w:t>Мораторий на проведение плановых проверок юридических лиц и индивидуальных предпринимателей в 2022 году</w:t>
      </w:r>
    </w:p>
    <w:p w:rsidR="000C000F" w:rsidRPr="004618F6" w:rsidRDefault="000C000F" w:rsidP="004618F6">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4618F6">
        <w:rPr>
          <w:rFonts w:ascii="Times New Roman" w:eastAsia="Times New Roman" w:hAnsi="Times New Roman" w:cs="Times New Roman"/>
          <w:color w:val="000000"/>
          <w:sz w:val="28"/>
          <w:szCs w:val="28"/>
          <w:lang w:eastAsia="ru-RU"/>
        </w:rPr>
        <w:t> </w:t>
      </w:r>
      <w:r w:rsidRPr="004618F6">
        <w:rPr>
          <w:rFonts w:ascii="Times New Roman" w:eastAsia="Times New Roman" w:hAnsi="Times New Roman" w:cs="Times New Roman"/>
          <w:color w:val="FFFFFF"/>
          <w:sz w:val="28"/>
          <w:szCs w:val="28"/>
          <w:lang w:eastAsia="ru-RU"/>
        </w:rPr>
        <w:t>Текст</w:t>
      </w:r>
    </w:p>
    <w:p w:rsidR="004618F6" w:rsidRDefault="000C000F" w:rsidP="004618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4618F6">
        <w:rPr>
          <w:rFonts w:ascii="Times New Roman" w:eastAsia="Times New Roman" w:hAnsi="Times New Roman" w:cs="Times New Roman"/>
          <w:color w:val="333333"/>
          <w:sz w:val="28"/>
          <w:szCs w:val="28"/>
          <w:lang w:eastAsia="ru-RU"/>
        </w:rPr>
        <w:t>Для обеспечения устойчивости развития экономики Правительством Российской Федерации 10.03.2022 введен мораторий на осуществление государственного контроля (надзора), муниципального контроля, который будет действовать до конца 2022 года.</w:t>
      </w:r>
      <w:r w:rsidRPr="004618F6">
        <w:rPr>
          <w:rFonts w:ascii="Times New Roman" w:eastAsia="Times New Roman" w:hAnsi="Times New Roman" w:cs="Times New Roman"/>
          <w:color w:val="333333"/>
          <w:sz w:val="28"/>
          <w:szCs w:val="28"/>
          <w:lang w:eastAsia="ru-RU"/>
        </w:rPr>
        <w:b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предусмотрены ограничения на проведение плановых и внеплановых проверок (контрольных (надзо</w:t>
      </w:r>
      <w:bookmarkStart w:id="0" w:name="_GoBack"/>
      <w:bookmarkEnd w:id="0"/>
      <w:r w:rsidRPr="004618F6">
        <w:rPr>
          <w:rFonts w:ascii="Times New Roman" w:eastAsia="Times New Roman" w:hAnsi="Times New Roman" w:cs="Times New Roman"/>
          <w:color w:val="333333"/>
          <w:sz w:val="28"/>
          <w:szCs w:val="28"/>
          <w:lang w:eastAsia="ru-RU"/>
        </w:rPr>
        <w:t>рных) мероприятий).</w:t>
      </w:r>
    </w:p>
    <w:p w:rsidR="004618F6" w:rsidRDefault="000C000F" w:rsidP="004618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4618F6">
        <w:rPr>
          <w:rFonts w:ascii="Times New Roman" w:eastAsia="Times New Roman" w:hAnsi="Times New Roman" w:cs="Times New Roman"/>
          <w:color w:val="333333"/>
          <w:sz w:val="28"/>
          <w:szCs w:val="28"/>
          <w:lang w:eastAsia="ru-RU"/>
        </w:rPr>
        <w:t>Плановые проверки (контрольные (надзорные) мероприятия) могут проводиться только в отношении небольшого исчерпывающего перечня объектов контроля, в рамках санитарно-эпидемиологического, ветеринарного и пожарного надзора, а также контроля в области промышленной безопасности. Иные плановые проверки и контрольно-надзорные мероприятия подлежат исключению в порядке и сроки, установленные Постановлением № 336, Постановлениями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4618F6">
        <w:rPr>
          <w:rFonts w:ascii="Times New Roman" w:eastAsia="Times New Roman" w:hAnsi="Times New Roman" w:cs="Times New Roman"/>
          <w:color w:val="333333"/>
          <w:sz w:val="28"/>
          <w:szCs w:val="28"/>
          <w:lang w:eastAsia="ru-RU"/>
        </w:rPr>
        <w:br/>
        <w:t>Кроме того, Постановлением № 336 введены исключительные основания для проведения в 2022 году внеплановых проверок и контрольных (надзорных) мероприятий.</w:t>
      </w:r>
    </w:p>
    <w:p w:rsidR="004618F6" w:rsidRDefault="000C000F" w:rsidP="004618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4618F6">
        <w:rPr>
          <w:rFonts w:ascii="Times New Roman" w:eastAsia="Times New Roman" w:hAnsi="Times New Roman" w:cs="Times New Roman"/>
          <w:color w:val="333333"/>
          <w:sz w:val="28"/>
          <w:szCs w:val="28"/>
          <w:lang w:eastAsia="ru-RU"/>
        </w:rPr>
        <w:t>В частности, проведение контрольных (надзорных) мероприятий внепланового характера допускается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или разрешении жалоб граждан органами, реализующими лицензионный контроль за осуществлением предпринимательской деятельности по управлению многоквартирными домами и государственный жилищный надзор. При этом такие проверки должны быть согласованы с органами прокуратуры.</w:t>
      </w:r>
    </w:p>
    <w:p w:rsidR="004618F6" w:rsidRDefault="000C000F" w:rsidP="004618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4618F6">
        <w:rPr>
          <w:rFonts w:ascii="Times New Roman" w:eastAsia="Times New Roman" w:hAnsi="Times New Roman" w:cs="Times New Roman"/>
          <w:color w:val="333333"/>
          <w:sz w:val="28"/>
          <w:szCs w:val="28"/>
          <w:lang w:eastAsia="ru-RU"/>
        </w:rPr>
        <w:t xml:space="preserve">Также внеплановые проверки и контрольные (надзорные) мероприятия могут проводиться без согласования с органами прокуратуры по поручениям Президента Российской Федерации, Правительства Российской Федерации, требованию прокурора и на основании программ проверок, в рамках </w:t>
      </w:r>
      <w:r w:rsidRPr="004618F6">
        <w:rPr>
          <w:rFonts w:ascii="Times New Roman" w:eastAsia="Times New Roman" w:hAnsi="Times New Roman" w:cs="Times New Roman"/>
          <w:color w:val="333333"/>
          <w:sz w:val="28"/>
          <w:szCs w:val="28"/>
          <w:lang w:eastAsia="ru-RU"/>
        </w:rPr>
        <w:lastRenderedPageBreak/>
        <w:t>некоторых видов государственного контроля (надзора).</w:t>
      </w:r>
      <w:r w:rsidRPr="004618F6">
        <w:rPr>
          <w:rFonts w:ascii="Times New Roman" w:eastAsia="Times New Roman" w:hAnsi="Times New Roman" w:cs="Times New Roman"/>
          <w:color w:val="333333"/>
          <w:sz w:val="28"/>
          <w:szCs w:val="28"/>
          <w:lang w:eastAsia="ru-RU"/>
        </w:rPr>
        <w:br/>
        <w:t>В отношении контрольных (надзорных) мероприятий, проверок, дата начала которых наступает после вступления в силу Постановления № 336 и проведение которых в соответствии с ним не допускается, контролирующими органами принимается единое решение об их отмене в течение 3 рабочих дней со дня вступления в силу данного постановления.</w:t>
      </w:r>
    </w:p>
    <w:p w:rsidR="004618F6" w:rsidRDefault="000C000F" w:rsidP="004618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4618F6">
        <w:rPr>
          <w:rFonts w:ascii="Times New Roman" w:eastAsia="Times New Roman" w:hAnsi="Times New Roman" w:cs="Times New Roman"/>
          <w:color w:val="333333"/>
          <w:sz w:val="28"/>
          <w:szCs w:val="28"/>
          <w:lang w:eastAsia="ru-RU"/>
        </w:rPr>
        <w:t>Сведения о завершении таких контрольных (надзорных) мероприятий, проверок по причине их отмены вносятся органом контроля в Единый реестр контрольных (надзорных) мероприятий, Единый реестр проверок в срок не более 10 дней со дня вступления в силу Постановления № 336. Издание дополнительных приказов контролирующим органом не требуется. </w:t>
      </w:r>
      <w:r w:rsidRPr="004618F6">
        <w:rPr>
          <w:rFonts w:ascii="Times New Roman" w:eastAsia="Times New Roman" w:hAnsi="Times New Roman" w:cs="Times New Roman"/>
          <w:color w:val="333333"/>
          <w:sz w:val="28"/>
          <w:szCs w:val="28"/>
          <w:lang w:eastAsia="ru-RU"/>
        </w:rPr>
        <w:br/>
        <w:t>Проведение внеплановых контрольных (надзорных) мероприятий, внеплановых проверок, не завершенных на момент вступления в силу Постановления № 336, не допускается до момента осуществления действий, предусмотренных п. 7 Постановлением № 336 (за исключением контрольных (надзорных) мероприятий, проверок, проведение которых возможно по основаниям, предусмотренным п. 3 Постановления № 336). </w:t>
      </w:r>
      <w:r w:rsidRPr="004618F6">
        <w:rPr>
          <w:rFonts w:ascii="Times New Roman" w:eastAsia="Times New Roman" w:hAnsi="Times New Roman" w:cs="Times New Roman"/>
          <w:color w:val="333333"/>
          <w:sz w:val="28"/>
          <w:szCs w:val="28"/>
          <w:lang w:eastAsia="ru-RU"/>
        </w:rPr>
        <w:br/>
        <w:t>Контрольные (надзорные) мероприятия, проверки, проведение которых не допускается и не завершенные на день вступления в силу Постановления № 336, подлежат завершению в течение 5 рабочих дней со дня вступления в силу названного постановления путем составления акта контрольного (надзорного) мероприятия, проверки с внесением контрольным-надзорным органом в Единый реестр контрольных (надзорных) мероприятий, Единый реестр проверок соответствующих сведений.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 </w:t>
      </w:r>
    </w:p>
    <w:p w:rsidR="004618F6" w:rsidRDefault="000C000F" w:rsidP="004618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4618F6">
        <w:rPr>
          <w:rFonts w:ascii="Times New Roman" w:eastAsia="Times New Roman" w:hAnsi="Times New Roman" w:cs="Times New Roman"/>
          <w:color w:val="333333"/>
          <w:sz w:val="28"/>
          <w:szCs w:val="28"/>
          <w:lang w:eastAsia="ru-RU"/>
        </w:rPr>
        <w:t>Выдача предписаний по итогам проведения контрольных (надзорных) мероприятий без взаимодействия с контролируемым лицом не допускается.</w:t>
      </w:r>
      <w:r w:rsidRPr="004618F6">
        <w:rPr>
          <w:rFonts w:ascii="Times New Roman" w:eastAsia="Times New Roman" w:hAnsi="Times New Roman" w:cs="Times New Roman"/>
          <w:color w:val="333333"/>
          <w:sz w:val="28"/>
          <w:szCs w:val="28"/>
          <w:lang w:eastAsia="ru-RU"/>
        </w:rPr>
        <w:br/>
        <w:t>Сроки исполнения предписаний, выданных до вступления в силу Постановления № 336, продлеваются автоматически, также предусмотрены особенности возбуждения дел об административных правонарушениях в 2022 году.</w:t>
      </w:r>
    </w:p>
    <w:p w:rsidR="000C000F" w:rsidRPr="004618F6" w:rsidRDefault="000C000F" w:rsidP="004618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4618F6">
        <w:rPr>
          <w:rFonts w:ascii="Times New Roman" w:eastAsia="Times New Roman" w:hAnsi="Times New Roman" w:cs="Times New Roman"/>
          <w:color w:val="333333"/>
          <w:sz w:val="28"/>
          <w:szCs w:val="28"/>
          <w:lang w:eastAsia="ru-RU"/>
        </w:rPr>
        <w:t>Несоблюдение должностными лицами контролирующих органов требований законодательства о государственном контроле (надзоре) с учетом указанных особенностей может повлечь дисциплинарную, административную и уголовную ответственность.</w:t>
      </w:r>
    </w:p>
    <w:p w:rsidR="0082527E" w:rsidRDefault="0082527E" w:rsidP="004618F6">
      <w:pPr>
        <w:spacing w:after="0" w:line="240" w:lineRule="auto"/>
        <w:ind w:firstLine="709"/>
        <w:contextualSpacing/>
        <w:jc w:val="both"/>
        <w:rPr>
          <w:rFonts w:ascii="Times New Roman" w:hAnsi="Times New Roman" w:cs="Times New Roman"/>
          <w:sz w:val="28"/>
          <w:szCs w:val="28"/>
        </w:rPr>
      </w:pPr>
    </w:p>
    <w:p w:rsidR="004618F6" w:rsidRPr="004618F6" w:rsidRDefault="004618F6" w:rsidP="004618F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Старший помощник прокурора района Андреева </w:t>
      </w:r>
      <w:proofErr w:type="gramStart"/>
      <w:r>
        <w:rPr>
          <w:rFonts w:ascii="Times New Roman" w:hAnsi="Times New Roman" w:cs="Times New Roman"/>
          <w:sz w:val="28"/>
          <w:szCs w:val="28"/>
        </w:rPr>
        <w:t>Д.Ю..</w:t>
      </w:r>
      <w:proofErr w:type="gramEnd"/>
    </w:p>
    <w:sectPr w:rsidR="004618F6" w:rsidRPr="004618F6" w:rsidSect="00825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0F"/>
    <w:rsid w:val="000C000F"/>
    <w:rsid w:val="001D295B"/>
    <w:rsid w:val="00293C01"/>
    <w:rsid w:val="004618F6"/>
    <w:rsid w:val="004636AD"/>
    <w:rsid w:val="006B0C94"/>
    <w:rsid w:val="006D7686"/>
    <w:rsid w:val="0082527E"/>
    <w:rsid w:val="00A030F0"/>
    <w:rsid w:val="00B10F17"/>
    <w:rsid w:val="00B87EBD"/>
    <w:rsid w:val="00C939FE"/>
    <w:rsid w:val="00CD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22BD"/>
  <w15:docId w15:val="{72558081-8C00-4FA7-B04B-F78959D3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527E"/>
  </w:style>
  <w:style w:type="paragraph" w:styleId="1">
    <w:name w:val="heading 1"/>
    <w:basedOn w:val="a"/>
    <w:link w:val="10"/>
    <w:uiPriority w:val="9"/>
    <w:qFormat/>
    <w:rsid w:val="000C00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00F"/>
    <w:rPr>
      <w:rFonts w:ascii="Times New Roman" w:eastAsia="Times New Roman" w:hAnsi="Times New Roman" w:cs="Times New Roman"/>
      <w:b/>
      <w:bCs/>
      <w:kern w:val="36"/>
      <w:sz w:val="48"/>
      <w:szCs w:val="48"/>
      <w:lang w:eastAsia="ru-RU"/>
    </w:rPr>
  </w:style>
  <w:style w:type="paragraph" w:customStyle="1" w:styleId="pdate">
    <w:name w:val="p_date"/>
    <w:basedOn w:val="a"/>
    <w:rsid w:val="000C0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Дата1"/>
    <w:basedOn w:val="a0"/>
    <w:rsid w:val="000C000F"/>
  </w:style>
  <w:style w:type="paragraph" w:customStyle="1" w:styleId="pcateg">
    <w:name w:val="p_categ"/>
    <w:basedOn w:val="a"/>
    <w:rsid w:val="000C0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C000F"/>
    <w:rPr>
      <w:color w:val="0000FF"/>
      <w:u w:val="single"/>
    </w:rPr>
  </w:style>
  <w:style w:type="paragraph" w:styleId="a4">
    <w:name w:val="Normal (Web)"/>
    <w:basedOn w:val="a"/>
    <w:uiPriority w:val="99"/>
    <w:semiHidden/>
    <w:unhideWhenUsed/>
    <w:rsid w:val="000C00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0C000F"/>
  </w:style>
  <w:style w:type="character" w:customStyle="1" w:styleId="feeds-pagenavigationtooltip">
    <w:name w:val="feeds-page__navigation_tooltip"/>
    <w:basedOn w:val="a0"/>
    <w:rsid w:val="000C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772162">
      <w:bodyDiv w:val="1"/>
      <w:marLeft w:val="0"/>
      <w:marRight w:val="0"/>
      <w:marTop w:val="0"/>
      <w:marBottom w:val="0"/>
      <w:divBdr>
        <w:top w:val="none" w:sz="0" w:space="0" w:color="auto"/>
        <w:left w:val="none" w:sz="0" w:space="0" w:color="auto"/>
        <w:bottom w:val="none" w:sz="0" w:space="0" w:color="auto"/>
        <w:right w:val="none" w:sz="0" w:space="0" w:color="auto"/>
      </w:divBdr>
    </w:div>
    <w:div w:id="2095666742">
      <w:bodyDiv w:val="1"/>
      <w:marLeft w:val="0"/>
      <w:marRight w:val="0"/>
      <w:marTop w:val="0"/>
      <w:marBottom w:val="0"/>
      <w:divBdr>
        <w:top w:val="none" w:sz="0" w:space="0" w:color="auto"/>
        <w:left w:val="none" w:sz="0" w:space="0" w:color="auto"/>
        <w:bottom w:val="none" w:sz="0" w:space="0" w:color="auto"/>
        <w:right w:val="none" w:sz="0" w:space="0" w:color="auto"/>
      </w:divBdr>
      <w:divsChild>
        <w:div w:id="724066799">
          <w:marLeft w:val="0"/>
          <w:marRight w:val="0"/>
          <w:marTop w:val="0"/>
          <w:marBottom w:val="737"/>
          <w:divBdr>
            <w:top w:val="none" w:sz="0" w:space="0" w:color="auto"/>
            <w:left w:val="none" w:sz="0" w:space="0" w:color="auto"/>
            <w:bottom w:val="none" w:sz="0" w:space="0" w:color="auto"/>
            <w:right w:val="none" w:sz="0" w:space="0" w:color="auto"/>
          </w:divBdr>
        </w:div>
        <w:div w:id="229198389">
          <w:marLeft w:val="0"/>
          <w:marRight w:val="553"/>
          <w:marTop w:val="0"/>
          <w:marBottom w:val="0"/>
          <w:divBdr>
            <w:top w:val="none" w:sz="0" w:space="0" w:color="auto"/>
            <w:left w:val="none" w:sz="0" w:space="0" w:color="auto"/>
            <w:bottom w:val="none" w:sz="0" w:space="0" w:color="auto"/>
            <w:right w:val="none" w:sz="0" w:space="0" w:color="auto"/>
          </w:divBdr>
          <w:divsChild>
            <w:div w:id="574315480">
              <w:marLeft w:val="0"/>
              <w:marRight w:val="0"/>
              <w:marTop w:val="0"/>
              <w:marBottom w:val="92"/>
              <w:divBdr>
                <w:top w:val="none" w:sz="0" w:space="0" w:color="auto"/>
                <w:left w:val="none" w:sz="0" w:space="0" w:color="auto"/>
                <w:bottom w:val="none" w:sz="0" w:space="0" w:color="auto"/>
                <w:right w:val="none" w:sz="0" w:space="0" w:color="auto"/>
              </w:divBdr>
            </w:div>
            <w:div w:id="39869050">
              <w:marLeft w:val="0"/>
              <w:marRight w:val="0"/>
              <w:marTop w:val="0"/>
              <w:marBottom w:val="92"/>
              <w:divBdr>
                <w:top w:val="none" w:sz="0" w:space="0" w:color="auto"/>
                <w:left w:val="none" w:sz="0" w:space="0" w:color="auto"/>
                <w:bottom w:val="none" w:sz="0" w:space="0" w:color="auto"/>
                <w:right w:val="none" w:sz="0" w:space="0" w:color="auto"/>
              </w:divBdr>
            </w:div>
          </w:divsChild>
        </w:div>
        <w:div w:id="1610698631">
          <w:marLeft w:val="0"/>
          <w:marRight w:val="0"/>
          <w:marTop w:val="0"/>
          <w:marBottom w:val="0"/>
          <w:divBdr>
            <w:top w:val="none" w:sz="0" w:space="0" w:color="auto"/>
            <w:left w:val="none" w:sz="0" w:space="0" w:color="auto"/>
            <w:bottom w:val="none" w:sz="0" w:space="0" w:color="auto"/>
            <w:right w:val="none" w:sz="0" w:space="0" w:color="auto"/>
          </w:divBdr>
          <w:divsChild>
            <w:div w:id="1574197577">
              <w:marLeft w:val="0"/>
              <w:marRight w:val="0"/>
              <w:marTop w:val="0"/>
              <w:marBottom w:val="0"/>
              <w:divBdr>
                <w:top w:val="none" w:sz="0" w:space="0" w:color="auto"/>
                <w:left w:val="none" w:sz="0" w:space="0" w:color="auto"/>
                <w:bottom w:val="none" w:sz="0" w:space="0" w:color="auto"/>
                <w:right w:val="none" w:sz="0" w:space="0" w:color="auto"/>
              </w:divBdr>
              <w:divsChild>
                <w:div w:id="1691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local_root</dc:creator>
  <cp:lastModifiedBy>Андреева Дарья Юрьевна</cp:lastModifiedBy>
  <cp:revision>2</cp:revision>
  <cp:lastPrinted>2022-04-11T06:53:00Z</cp:lastPrinted>
  <dcterms:created xsi:type="dcterms:W3CDTF">2022-04-11T06:54:00Z</dcterms:created>
  <dcterms:modified xsi:type="dcterms:W3CDTF">2022-04-11T06:54:00Z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-837025164</vt:i4>
  </property>
  <property fmtid="{D5CDD505-2E9C-101B-9397-08002B2CF9AE}" pid="3" name="_NewReviewCycle">
    <vt:lpwstr/>
  </property>
  <property fmtid="{D5CDD505-2E9C-101B-9397-08002B2CF9AE}" pid="4" name="_EmailSubject">
    <vt:lpwstr>статьи правовое просвещение всем</vt:lpwstr>
  </property>
  <property fmtid="{D5CDD505-2E9C-101B-9397-08002B2CF9AE}" pid="5" name="_AuthorEmail">
    <vt:lpwstr>moshkopro@54.mailop.ru</vt:lpwstr>
  </property>
  <property fmtid="{D5CDD505-2E9C-101B-9397-08002B2CF9AE}" pid="6" name="_AuthorEmailDisplayName">
    <vt:lpwstr>Мошковский Район 54.mailop.ru</vt:lpwstr>
  </property>
</Properties>
</file>