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1C" w:rsidRPr="0024321C" w:rsidRDefault="0024321C" w:rsidP="0024321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ГУБЕРНАТОР НОВОСИБИРСКОЙ ОБЛАСТИ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ПОСТАНОВЛЕНИЕ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25 апреля 2017 года N 86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</w:t>
      </w:r>
    </w:p>
    <w:p w:rsidR="0024321C" w:rsidRPr="0024321C" w:rsidRDefault="0024321C" w:rsidP="002432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 изменениями на 31 августа 2022 года)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____________________________________________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Документ с изменениями, внесенными:</w:t>
      </w:r>
    </w:p>
    <w:p w:rsidR="0024321C" w:rsidRPr="0024321C" w:rsidRDefault="00F52301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" w:history="1">
        <w:r w:rsidR="0024321C"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89;</w:t>
        </w:r>
      </w:hyperlink>
    </w:p>
    <w:p w:rsidR="0024321C" w:rsidRPr="0024321C" w:rsidRDefault="00F52301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" w:history="1">
        <w:r w:rsidR="0024321C"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31.08.2022 N 160</w:t>
        </w:r>
      </w:hyperlink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____________________________________________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 (В редакции, введенной </w:t>
      </w:r>
      <w:hyperlink r:id="rId7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>     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 о с т а н о в л я ю: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составе согласно </w:t>
      </w:r>
      <w:hyperlink r:id="rId8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приложению N 1 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 настоящему постановлению.(Пункт в редакции, введенной </w:t>
      </w:r>
      <w:hyperlink r:id="rId9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Утвердить прилагаемое Положение о мобильной приемной Губернатора области.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Петуховым Ю.Ф. по представлению начальника управления по работе с 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И.Г.(Пункт дополнительно введен </w:t>
      </w:r>
      <w:hyperlink r:id="rId10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2.2. Определить порядок работы оперативных групп мобильной приемной Губернатора области согласно прилагаемому Положению об оперативных группах мобильной приемной Губернатора области на территории муниципальных районов Новосибирской области.(Пункт дополнительно введен </w:t>
      </w:r>
      <w:hyperlink r:id="rId11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области.(Пункт дополнительно введен </w:t>
      </w:r>
      <w:hyperlink r:id="rId12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работе.(Пункт в редакции, введенной </w:t>
      </w:r>
      <w:hyperlink r:id="rId13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 Управлению делами Губернатора Новосибирской области и Правительства Новосибирской области (Манев В.Г.) 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области.(Пункт в редакции, введенной </w:t>
      </w:r>
      <w:hyperlink r:id="rId14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31.08.2022 N 160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области.(Пункт дополнительно введен </w:t>
      </w:r>
      <w:hyperlink r:id="rId15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 Признать утратившими силу: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1) постановление Губернатора Новосибирской области </w:t>
      </w:r>
      <w:hyperlink r:id="rId16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от 17.10.2011 N 273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«О создании группы оперативного реагирования в администрации 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области»;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2) постановление Губернатора Новосибирской области </w:t>
      </w:r>
      <w:hyperlink r:id="rId17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от 12.02.2013 N 26 «О внесении изменений в постановление Губернатора Новосибирской области от 17.10.2011 N 273»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6. Контроль за исполнением постановления возложить на первого заместителя Губернатора Новосибирской области Петухова Ю.Ф.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Губернатор области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В.Ф. Городецкий</w:t>
      </w:r>
    </w:p>
    <w:p w:rsidR="0024321C" w:rsidRPr="0024321C" w:rsidRDefault="0024321C" w:rsidP="0024321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Приложение N 1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постановлению Губернатора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Новосибирской области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25.04.2017 N 86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(В редакции, введенной</w:t>
      </w:r>
      <w:hyperlink r:id="rId18" w:history="1">
        <w:r w:rsidRPr="0024321C">
          <w:rPr>
            <w:rFonts w:ascii="Arial" w:eastAsia="Times New Roman" w:hAnsi="Arial" w:cs="Arial"/>
            <w:b/>
            <w:bCs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</w:r>
      </w:hyperlink>
      <w:hyperlink r:id="rId19" w:history="1">
        <w:r w:rsidRPr="0024321C">
          <w:rPr>
            <w:rFonts w:ascii="Arial" w:eastAsia="Times New Roman" w:hAnsi="Arial" w:cs="Arial"/>
            <w:b/>
            <w:bCs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</w:t>
        </w:r>
        <w:r w:rsidRPr="0024321C">
          <w:rPr>
            <w:rFonts w:ascii="Arial" w:eastAsia="Times New Roman" w:hAnsi="Arial" w:cs="Arial"/>
            <w:b/>
            <w:bCs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  <w:t> области от 31.08.2022 N 160</w:t>
        </w:r>
      </w:hyperlink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, -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см. предыдущую редакцию)</w:t>
      </w:r>
    </w:p>
    <w:p w:rsidR="0024321C" w:rsidRPr="0024321C" w:rsidRDefault="0024321C" w:rsidP="0024321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СОСТАВ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378"/>
        <w:gridCol w:w="5638"/>
      </w:tblGrid>
      <w:tr w:rsidR="0024321C" w:rsidRPr="0024321C" w:rsidTr="0024321C">
        <w:trPr>
          <w:trHeight w:val="15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21C" w:rsidRPr="0024321C" w:rsidRDefault="0024321C" w:rsidP="0024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21C" w:rsidRPr="0024321C" w:rsidRDefault="0024321C" w:rsidP="00243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21C" w:rsidRPr="0024321C" w:rsidRDefault="0024321C" w:rsidP="00243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Захарова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Маргарита Викторовна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Мегалинский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Евгений Анатольевич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Пушкина</w:t>
            </w:r>
          </w:p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Вероника Вячеславовна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238_68-88;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Аничкин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Дмитрий Олегович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Апарина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Наталия Анатольевна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области,т. 238-68-89;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Игонина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Наталья Анатольевна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жилищных программ министерства строительства Новосибирской области, т. 319-64-41;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Кузьмина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Наталья Леонидовна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 238-75-04;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Лавринович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Николай Станиславович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Мирошниченко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Антон Александрович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дорожного комплекса министерства транспорта и дорожного хозяйства Новосибирской области,т. 238-68-21;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Моор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Вадим Вячеславович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Иван Сергеевич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Попкова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Ирина Владимировна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управления - начальник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области, т. 238-74-07;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Полещук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Павел Александрович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Радич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Дмитрий Сергеевич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управления - начальник отдела обеспечения предоставления социальных выплат управления организации социальных выплат министерства труда и социального развития Новосибирской области, т. 238-75-05;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Рябошапко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Анастасия Борисовна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информационно-аналитического отдела управления по работе с  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 т. 238-68-87;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Сергеева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Ирина Владиславовна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консультант отдела по организации личного приема граждан управления по работе с 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 т. 238-68-90;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Сопова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Людмила Александровна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Тилилицин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Евгений Иванович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Трифонова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Ирина Владимировна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 по организации личного приема граждан управления по работе с 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 т. 238-68-84;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Тюрин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Евгений Валерьевич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области, т. 238-68-42;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Юрченко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Евгений Владимирович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жилищной политики министерства жилищно-коммунального хозяйства и энергетики Новосибирской области, т. 238-76-45.</w:t>
            </w:r>
          </w:p>
        </w:tc>
      </w:tr>
    </w:tbl>
    <w:p w:rsidR="0024321C" w:rsidRDefault="0024321C"/>
    <w:p w:rsidR="0024321C" w:rsidRDefault="0024321C">
      <w:r>
        <w:br w:type="page"/>
      </w:r>
    </w:p>
    <w:p w:rsidR="0024321C" w:rsidRDefault="0024321C" w:rsidP="0024321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t>УТВЕРЖДЕНО</w:t>
      </w:r>
      <w:r>
        <w:rPr>
          <w:rFonts w:ascii="Arial" w:hAnsi="Arial" w:cs="Arial"/>
          <w:color w:val="444444"/>
          <w:sz w:val="24"/>
          <w:szCs w:val="24"/>
        </w:rPr>
        <w:br/>
        <w:t>постановлением Губернатора</w:t>
      </w:r>
      <w:r>
        <w:rPr>
          <w:rFonts w:ascii="Arial" w:hAnsi="Arial" w:cs="Arial"/>
          <w:color w:val="444444"/>
          <w:sz w:val="24"/>
          <w:szCs w:val="24"/>
        </w:rPr>
        <w:br/>
        <w:t>Новосибирской области</w:t>
      </w:r>
      <w:r>
        <w:rPr>
          <w:rFonts w:ascii="Arial" w:hAnsi="Arial" w:cs="Arial"/>
          <w:color w:val="444444"/>
          <w:sz w:val="24"/>
          <w:szCs w:val="24"/>
        </w:rPr>
        <w:br/>
        <w:t>от 25.04.2017 N 86</w:t>
      </w:r>
      <w:r>
        <w:rPr>
          <w:rFonts w:ascii="Arial" w:hAnsi="Arial" w:cs="Arial"/>
          <w:color w:val="444444"/>
          <w:sz w:val="24"/>
          <w:szCs w:val="24"/>
        </w:rPr>
        <w:br/>
        <w:t>(В редакции, введенной</w:t>
      </w:r>
      <w:r>
        <w:rPr>
          <w:rFonts w:ascii="Arial" w:hAnsi="Arial" w:cs="Arial"/>
          <w:color w:val="444444"/>
          <w:sz w:val="24"/>
          <w:szCs w:val="24"/>
        </w:rPr>
        <w:br/>
        <w:t> </w:t>
      </w:r>
      <w:hyperlink r:id="rId20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постановлением губернатора</w:t>
        </w:r>
        <w:r>
          <w:rPr>
            <w:rFonts w:ascii="Arial" w:hAnsi="Arial" w:cs="Arial"/>
            <w:color w:val="3451A0"/>
            <w:sz w:val="24"/>
            <w:szCs w:val="24"/>
            <w:u w:val="single"/>
          </w:rPr>
          <w:br/>
        </w:r>
        <w:r>
          <w:rPr>
            <w:rStyle w:val="a3"/>
            <w:rFonts w:ascii="Arial" w:hAnsi="Arial" w:cs="Arial"/>
            <w:color w:val="3451A0"/>
            <w:sz w:val="24"/>
            <w:szCs w:val="24"/>
          </w:rPr>
          <w:t> области от 28.03.2019 N 89</w:t>
        </w:r>
      </w:hyperlink>
      <w:r>
        <w:rPr>
          <w:rFonts w:ascii="Arial" w:hAnsi="Arial" w:cs="Arial"/>
          <w:color w:val="444444"/>
          <w:sz w:val="24"/>
          <w:szCs w:val="24"/>
        </w:rPr>
        <w:t>, -</w:t>
      </w:r>
      <w:r>
        <w:rPr>
          <w:rFonts w:ascii="Arial" w:hAnsi="Arial" w:cs="Arial"/>
          <w:color w:val="444444"/>
          <w:sz w:val="24"/>
          <w:szCs w:val="24"/>
        </w:rPr>
        <w:br/>
        <w:t> см. предыдущую редакцию)</w:t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ПОЛОЖЕНИЕ</w:t>
      </w:r>
      <w:r>
        <w:rPr>
          <w:rFonts w:ascii="Arial" w:hAnsi="Arial" w:cs="Arial"/>
          <w:b/>
          <w:bCs/>
          <w:color w:val="444444"/>
        </w:rPr>
        <w:br/>
        <w:t>о мобильной приемной Губернатора Новосибирской области в администрации Губернатора Новосибирской области</w:t>
      </w:r>
      <w:r>
        <w:rPr>
          <w:rFonts w:ascii="Arial" w:hAnsi="Arial" w:cs="Arial"/>
          <w:b/>
          <w:bCs/>
          <w:color w:val="444444"/>
        </w:rPr>
        <w:br/>
        <w:t>и Правительства Новосибирской области при управлении по работе с обращениями граждан - общественной</w:t>
      </w:r>
      <w:r>
        <w:rPr>
          <w:rFonts w:ascii="Arial" w:hAnsi="Arial" w:cs="Arial"/>
          <w:b/>
          <w:bCs/>
          <w:color w:val="444444"/>
        </w:rPr>
        <w:br/>
        <w:t>приемной Губернатора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I. Общие положения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граждан.(Пункт в редакции, введенной </w:t>
      </w:r>
      <w:hyperlink r:id="rId21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Мобильная приемная Губернатора области в своей деятельности руководствуется  Российской Федерации, федеральными конституционными законами, Федеральным  </w:t>
      </w:r>
      <w:hyperlink r:id="rId22" w:history="1">
        <w:r>
          <w:rPr>
            <w:rStyle w:val="a3"/>
            <w:rFonts w:ascii="Arial" w:hAnsi="Arial" w:cs="Arial"/>
            <w:color w:val="3451A0"/>
          </w:rPr>
          <w:t>от 02.05.2006 N 59-ФЗ «О  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, </w:t>
      </w:r>
      <w:hyperlink r:id="rId23" w:history="1">
        <w:r>
          <w:rPr>
            <w:rStyle w:val="a3"/>
            <w:rFonts w:ascii="Arial" w:hAnsi="Arial" w:cs="Arial"/>
            <w:color w:val="3451A0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Arial" w:hAnsi="Arial" w:cs="Arial"/>
          <w:color w:val="444444"/>
        </w:rPr>
        <w:t>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4544AB" w:rsidRDefault="004544AB"/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lastRenderedPageBreak/>
        <w:t>II. Основные задачи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Основными задачами мобильной приемной Губернатора области являются: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самоуправления;(Подпункт в редакции, введенной </w:t>
      </w:r>
      <w:hyperlink r:id="rId24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граждан.(Подпункт в редакции, введенной </w:t>
      </w:r>
      <w:hyperlink r:id="rId25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 </w:t>
      </w:r>
      <w:hyperlink r:id="rId26" w:history="1">
        <w:r>
          <w:rPr>
            <w:rStyle w:val="a3"/>
            <w:rFonts w:ascii="Arial" w:hAnsi="Arial" w:cs="Arial"/>
            <w:color w:val="3451A0"/>
          </w:rPr>
          <w:t>Федерального закона 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 и </w:t>
      </w:r>
      <w:hyperlink r:id="rId27" w:history="1">
        <w:r>
          <w:rPr>
            <w:rStyle w:val="a3"/>
            <w:rFonts w:ascii="Arial" w:hAnsi="Arial" w:cs="Arial"/>
            <w:color w:val="3451A0"/>
          </w:rPr>
          <w:t>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Arial" w:hAnsi="Arial" w:cs="Arial"/>
          <w:color w:val="444444"/>
        </w:rPr>
        <w:t> в соответствии с планом мероприятий, ежегодно утверждаемым Губернатором Новосибирской области.(Подпункт в редакции, введенной </w:t>
      </w:r>
      <w:hyperlink r:id="rId28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III. Основные функции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Основными функциями мобильной приемной Губернатора области являются: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проверка в пределах своей компетенции фактов, изложенных в обращениях граждан, с выездом на место: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по адресованным Губернатору Новосибирской области жалобам граждан на принятые по обращениям решения или действия (бездействие) должностных лиц исполнительных органов и органов местного самоуправления в связи с рассмотрением обращений;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информации, размещенной в информационно-телекоммуникационной сети «Интернет» или опубликованной в средствах массовой информации и имеющей общественный резонанс;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граждан;(Подпункт в редакции, введенной </w:t>
      </w:r>
      <w:hyperlink r:id="rId29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 </w:t>
      </w:r>
      <w:hyperlink r:id="rId30" w:history="1">
        <w:r>
          <w:rPr>
            <w:rStyle w:val="a3"/>
            <w:rFonts w:ascii="Arial" w:hAnsi="Arial" w:cs="Arial"/>
            <w:color w:val="3451A0"/>
          </w:rPr>
          <w:t>Федерального закона 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 и </w:t>
      </w:r>
      <w:hyperlink r:id="rId31" w:history="1">
        <w:r>
          <w:rPr>
            <w:rStyle w:val="a3"/>
            <w:rFonts w:ascii="Arial" w:hAnsi="Arial" w:cs="Arial"/>
            <w:color w:val="3451A0"/>
          </w:rPr>
          <w:t>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Arial" w:hAnsi="Arial" w:cs="Arial"/>
          <w:color w:val="444444"/>
        </w:rPr>
        <w:t>;(Подпункт в редакции, введенной </w:t>
      </w:r>
      <w:hyperlink r:id="rId32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24321C" w:rsidRDefault="0024321C"/>
    <w:p w:rsidR="0024321C" w:rsidRDefault="0024321C" w:rsidP="0024321C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IV. Права</w:t>
      </w:r>
    </w:p>
    <w:p w:rsidR="0024321C" w:rsidRDefault="0024321C" w:rsidP="0024321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Мобильная приемная Губернатора области имеет право: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о 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V. Организация деятельности</w:t>
      </w:r>
    </w:p>
    <w:p w:rsidR="0024321C" w:rsidRDefault="0024321C" w:rsidP="0024321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8.1. Начальник управления по работе с обращениями граждан - общественной приемной Губернатора области администрации представляет Губернатору 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граждан.(Пункт дополнительно введен </w:t>
      </w:r>
      <w:hyperlink r:id="rId33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)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 </w:t>
      </w:r>
      <w:hyperlink r:id="rId34" w:history="1">
        <w:r>
          <w:rPr>
            <w:rStyle w:val="a3"/>
            <w:rFonts w:ascii="Arial" w:hAnsi="Arial" w:cs="Arial"/>
            <w:color w:val="3451A0"/>
          </w:rPr>
          <w:t>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.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24321C" w:rsidRDefault="0024321C"/>
    <w:p w:rsidR="0024321C" w:rsidRDefault="0024321C" w:rsidP="0024321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ПОЛОЖЕНИЕ</w:t>
      </w:r>
      <w:r>
        <w:rPr>
          <w:rFonts w:ascii="Arial" w:hAnsi="Arial" w:cs="Arial"/>
          <w:color w:val="444444"/>
          <w:sz w:val="24"/>
          <w:szCs w:val="24"/>
        </w:rPr>
        <w:br/>
        <w:t>об оперативных группах мобильной приемной Губернатора области на территории муниципальных районов Новосибирской области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lastRenderedPageBreak/>
        <w:br/>
        <w:t>I. Общие положения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 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граждан(далее - оперативные группы мобильной приемной Губернатора области).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специалистыгосударственных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Оперативные группы мобильной приемной Губернатора области в своей деятельности руководствуются </w:t>
      </w:r>
      <w:hyperlink r:id="rId35" w:history="1">
        <w:r>
          <w:rPr>
            <w:rStyle w:val="a3"/>
            <w:rFonts w:ascii="Arial" w:hAnsi="Arial" w:cs="Arial"/>
            <w:color w:val="3451A0"/>
          </w:rPr>
          <w:t>Конституцией Российской Федерации</w:t>
        </w:r>
      </w:hyperlink>
      <w:r>
        <w:rPr>
          <w:rFonts w:ascii="Arial" w:hAnsi="Arial" w:cs="Arial"/>
          <w:color w:val="444444"/>
        </w:rPr>
        <w:t>, федеральными конституционными законами, </w:t>
      </w:r>
      <w:hyperlink r:id="rId36" w:history="1">
        <w:r>
          <w:rPr>
            <w:rStyle w:val="a3"/>
            <w:rFonts w:ascii="Arial" w:hAnsi="Arial" w:cs="Arial"/>
            <w:color w:val="3451A0"/>
          </w:rPr>
          <w:t>Федеральным законом 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, </w:t>
      </w:r>
      <w:hyperlink r:id="rId37" w:history="1">
        <w:r>
          <w:rPr>
            <w:rStyle w:val="a3"/>
            <w:rFonts w:ascii="Arial" w:hAnsi="Arial" w:cs="Arial"/>
            <w:color w:val="3451A0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Arial" w:hAnsi="Arial" w:cs="Arial"/>
          <w:color w:val="444444"/>
        </w:rPr>
        <w:t>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II. Основные задачи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Основными задачами оперативных групп мобильной приемной Губернатора области являются: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области, и направленных на рассмотрение по компетенции в органы местного самоуправления.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</w:t>
      </w:r>
      <w:r>
        <w:rPr>
          <w:rFonts w:ascii="Arial" w:hAnsi="Arial" w:cs="Arial"/>
          <w:color w:val="444444"/>
        </w:rPr>
        <w:lastRenderedPageBreak/>
        <w:t>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III. Основные функции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Основными функциями оперативных групп мобильной приемной Губернатора области являются: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проверка в пределах своей компетенции фактов, изложенных в обращениях граждан, с выездом на место: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властиНовосибирской области (далее - исполнительные органы) и органов местного самоуправления в связи с рассмотрением обращений;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информации, размещенной в информационно-телекоммуникационной сети «Интернет» или опубликованной в средствах массовой информации и имеющей общественный резонанс;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IV. Права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Оперативные группы мобильной приемной Губернатора области имеют право: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подготовкепредложений по устранению причин, послуживших основанием для обращения граждан;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обращаться в исполнительные органы, органы местного самоуправления и организациио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24321C" w:rsidRDefault="0024321C"/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V. Организация деятельности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Организацию и контроль за работой оперативных групп мобильной приемной Губернатора области осуществляет начальник управления -общественной приемной Губернатора области.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 специалисты включены (либо привлекаются для работы) в состав оперативных групп мобильной приемной Губернатора области.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 </w:t>
      </w:r>
      <w:hyperlink r:id="rId38" w:history="1">
        <w:r>
          <w:rPr>
            <w:rStyle w:val="a3"/>
            <w:rFonts w:ascii="Arial" w:hAnsi="Arial" w:cs="Arial"/>
            <w:color w:val="3451A0"/>
          </w:rPr>
          <w:t>Федеральным законом 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.</w:t>
      </w:r>
    </w:p>
    <w:p w:rsidR="0024321C" w:rsidRDefault="0024321C"/>
    <w:sectPr w:rsidR="0024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1C"/>
    <w:rsid w:val="0024321C"/>
    <w:rsid w:val="004544AB"/>
    <w:rsid w:val="00F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21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ertext">
    <w:name w:val="headertext"/>
    <w:basedOn w:val="a"/>
    <w:rsid w:val="0024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24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43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21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ertext">
    <w:name w:val="headertext"/>
    <w:basedOn w:val="a"/>
    <w:rsid w:val="0024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24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4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16769" TargetMode="External"/><Relationship Id="rId13" Type="http://schemas.openxmlformats.org/officeDocument/2006/relationships/hyperlink" Target="https://docs.cntd.ru/document/465728908" TargetMode="External"/><Relationship Id="rId18" Type="http://schemas.openxmlformats.org/officeDocument/2006/relationships/hyperlink" Target="https://docs.cntd.ru/document/465728908" TargetMode="External"/><Relationship Id="rId26" Type="http://schemas.openxmlformats.org/officeDocument/2006/relationships/hyperlink" Target="https://docs.cntd.ru/document/90197884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65728908" TargetMode="External"/><Relationship Id="rId34" Type="http://schemas.openxmlformats.org/officeDocument/2006/relationships/hyperlink" Target="https://docs.cntd.ru/document/901978846" TargetMode="External"/><Relationship Id="rId7" Type="http://schemas.openxmlformats.org/officeDocument/2006/relationships/hyperlink" Target="https://docs.cntd.ru/document/465728908" TargetMode="External"/><Relationship Id="rId12" Type="http://schemas.openxmlformats.org/officeDocument/2006/relationships/hyperlink" Target="https://docs.cntd.ru/document/465728908" TargetMode="External"/><Relationship Id="rId17" Type="http://schemas.openxmlformats.org/officeDocument/2006/relationships/hyperlink" Target="https://docs.cntd.ru/document/465705874" TargetMode="External"/><Relationship Id="rId25" Type="http://schemas.openxmlformats.org/officeDocument/2006/relationships/hyperlink" Target="https://docs.cntd.ru/document/465728908" TargetMode="External"/><Relationship Id="rId33" Type="http://schemas.openxmlformats.org/officeDocument/2006/relationships/hyperlink" Target="https://docs.cntd.ru/document/465728908" TargetMode="External"/><Relationship Id="rId38" Type="http://schemas.openxmlformats.org/officeDocument/2006/relationships/hyperlink" Target="https://docs.cntd.ru/document/9019788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445169" TargetMode="External"/><Relationship Id="rId20" Type="http://schemas.openxmlformats.org/officeDocument/2006/relationships/hyperlink" Target="https://docs.cntd.ru/document/465728908" TargetMode="External"/><Relationship Id="rId29" Type="http://schemas.openxmlformats.org/officeDocument/2006/relationships/hyperlink" Target="https://docs.cntd.ru/document/465728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52686" TargetMode="External"/><Relationship Id="rId11" Type="http://schemas.openxmlformats.org/officeDocument/2006/relationships/hyperlink" Target="https://docs.cntd.ru/document/465728908" TargetMode="External"/><Relationship Id="rId24" Type="http://schemas.openxmlformats.org/officeDocument/2006/relationships/hyperlink" Target="https://docs.cntd.ru/document/465728908" TargetMode="External"/><Relationship Id="rId32" Type="http://schemas.openxmlformats.org/officeDocument/2006/relationships/hyperlink" Target="https://docs.cntd.ru/document/465728908" TargetMode="External"/><Relationship Id="rId37" Type="http://schemas.openxmlformats.org/officeDocument/2006/relationships/hyperlink" Target="https://docs.cntd.ru/document/90214164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cs.cntd.ru/document/465728908" TargetMode="External"/><Relationship Id="rId15" Type="http://schemas.openxmlformats.org/officeDocument/2006/relationships/hyperlink" Target="https://docs.cntd.ru/document/465728908" TargetMode="External"/><Relationship Id="rId23" Type="http://schemas.openxmlformats.org/officeDocument/2006/relationships/hyperlink" Target="https://docs.cntd.ru/document/902141645" TargetMode="External"/><Relationship Id="rId28" Type="http://schemas.openxmlformats.org/officeDocument/2006/relationships/hyperlink" Target="https://docs.cntd.ru/document/465728908" TargetMode="External"/><Relationship Id="rId36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465728908" TargetMode="External"/><Relationship Id="rId19" Type="http://schemas.openxmlformats.org/officeDocument/2006/relationships/hyperlink" Target="https://docs.cntd.ru/document/465752686" TargetMode="External"/><Relationship Id="rId31" Type="http://schemas.openxmlformats.org/officeDocument/2006/relationships/hyperlink" Target="https://docs.cntd.ru/document/902141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5728908" TargetMode="External"/><Relationship Id="rId14" Type="http://schemas.openxmlformats.org/officeDocument/2006/relationships/hyperlink" Target="https://docs.cntd.ru/document/465752686" TargetMode="External"/><Relationship Id="rId22" Type="http://schemas.openxmlformats.org/officeDocument/2006/relationships/hyperlink" Target="https://docs.cntd.ru/document/901978846" TargetMode="External"/><Relationship Id="rId27" Type="http://schemas.openxmlformats.org/officeDocument/2006/relationships/hyperlink" Target="https://docs.cntd.ru/document/902141645" TargetMode="External"/><Relationship Id="rId30" Type="http://schemas.openxmlformats.org/officeDocument/2006/relationships/hyperlink" Target="https://docs.cntd.ru/document/901978846" TargetMode="External"/><Relationship Id="rId35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4630</Words>
  <Characters>26392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2023-05-25T01:30:00Z</dcterms:created>
  <dcterms:modified xsi:type="dcterms:W3CDTF">2023-05-25T01:30:00Z</dcterms:modified>
</cp:coreProperties>
</file>