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1A" w:rsidRPr="00640218" w:rsidRDefault="00640218" w:rsidP="001F5E1A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4021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АДМИНИСТРАЦИИ НОВОМОШКОВСКОГО</w:t>
      </w:r>
      <w:r w:rsidR="001F5E1A" w:rsidRPr="0064021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СЕЛЬСОВЕТА</w:t>
      </w:r>
    </w:p>
    <w:p w:rsidR="001F5E1A" w:rsidRPr="00640218" w:rsidRDefault="001F5E1A" w:rsidP="001F5E1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4021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МОШКОВСКОГО РАЙОНА НОВОСИБИРСКОЙ ОБЛАСТИ</w:t>
      </w:r>
    </w:p>
    <w:p w:rsidR="001F5E1A" w:rsidRPr="001F5E1A" w:rsidRDefault="001F5E1A" w:rsidP="001F5E1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:rsidR="001F5E1A" w:rsidRPr="001F5E1A" w:rsidRDefault="001F5E1A" w:rsidP="001F5E1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1F5E1A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ПОСТАНОВЛЕНИЕ</w:t>
      </w:r>
    </w:p>
    <w:p w:rsidR="001F5E1A" w:rsidRPr="001F5E1A" w:rsidRDefault="001F5E1A" w:rsidP="001F5E1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F5E1A" w:rsidRPr="001F5E1A" w:rsidRDefault="001F5E1A" w:rsidP="001F5E1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F5E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 </w:t>
      </w:r>
      <w:r w:rsidR="006402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23</w:t>
      </w:r>
      <w:r w:rsidRPr="001F5E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2732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09</w:t>
      </w:r>
      <w:r w:rsidR="006402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.2022  №  68-па</w:t>
      </w:r>
    </w:p>
    <w:p w:rsidR="001F5E1A" w:rsidRPr="001F5E1A" w:rsidRDefault="001F5E1A" w:rsidP="001F5E1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F5E1A" w:rsidRPr="001F5E1A" w:rsidRDefault="001F5E1A" w:rsidP="001F5E1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7321D" w:rsidRPr="0027321D" w:rsidRDefault="001F5E1A" w:rsidP="0027321D">
      <w:pPr>
        <w:widowControl/>
        <w:ind w:left="36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F5E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Об утверждении </w:t>
      </w:r>
      <w:r w:rsidR="0027321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Положения</w:t>
      </w:r>
    </w:p>
    <w:p w:rsidR="0027321D" w:rsidRPr="0027321D" w:rsidRDefault="0027321D" w:rsidP="0027321D">
      <w:pPr>
        <w:widowControl/>
        <w:ind w:left="36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27321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 порядке осуществления муниципальных заимствований</w:t>
      </w:r>
    </w:p>
    <w:p w:rsidR="001F5E1A" w:rsidRPr="001F5E1A" w:rsidRDefault="0027321D" w:rsidP="0027321D">
      <w:pPr>
        <w:widowControl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7321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 предоставления бюджетных гарантий</w:t>
      </w:r>
      <w:r w:rsidR="0064021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proofErr w:type="spellStart"/>
      <w:r w:rsidR="0064021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Новомошковского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района Новосибирской области</w:t>
      </w:r>
    </w:p>
    <w:p w:rsidR="001F5E1A" w:rsidRPr="001F5E1A" w:rsidRDefault="001F5E1A" w:rsidP="001F5E1A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F5E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</w:t>
      </w:r>
    </w:p>
    <w:p w:rsidR="001F5E1A" w:rsidRPr="001F5E1A" w:rsidRDefault="001F5E1A" w:rsidP="001F5E1A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F5E1A" w:rsidRPr="001F5E1A" w:rsidRDefault="001F5E1A" w:rsidP="001F5E1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1F5E1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 w:rsidR="008B2147" w:rsidRPr="008B2147">
        <w:rPr>
          <w:rFonts w:ascii="Times New Roman" w:eastAsia="Times New Roman" w:hAnsi="Times New Roman" w:cs="Times New Roman"/>
          <w:color w:val="auto"/>
          <w:sz w:val="28"/>
          <w:lang w:bidi="ar-SA"/>
        </w:rPr>
        <w:t>В соответствии с Бюджетным кодексом Российской Федерации (с изменениями, внесенными Федеральным законом от 02.08.2019г. №278-ФЗ «О внесении изменений в Бюджетный кодекс Российской Федерации и отдельные законодательные акты Российской Федерации),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долгом, руководствуясь Федеральным законом от 6 октября 2003г. № 131-ФЗ «Об общих принципах организации местного самоуправления в Российской Федерации</w:t>
      </w:r>
      <w:r w:rsidR="008B2147">
        <w:rPr>
          <w:rFonts w:ascii="Times New Roman" w:eastAsia="Times New Roman" w:hAnsi="Times New Roman" w:cs="Times New Roman"/>
          <w:color w:val="auto"/>
          <w:sz w:val="28"/>
          <w:lang w:bidi="ar-SA"/>
        </w:rPr>
        <w:t>»</w:t>
      </w:r>
      <w:r w:rsidRPr="001F5E1A">
        <w:rPr>
          <w:rFonts w:ascii="Times New Roman" w:eastAsia="Times New Roman" w:hAnsi="Times New Roman" w:cs="Times New Roman"/>
          <w:color w:val="auto"/>
          <w:sz w:val="28"/>
          <w:lang w:bidi="ar-SA"/>
        </w:rPr>
        <w:t>,</w:t>
      </w:r>
    </w:p>
    <w:p w:rsidR="001F5E1A" w:rsidRPr="001F5E1A" w:rsidRDefault="001F5E1A" w:rsidP="001F5E1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1F5E1A">
        <w:rPr>
          <w:rFonts w:ascii="Times New Roman" w:eastAsia="Times New Roman" w:hAnsi="Times New Roman" w:cs="Times New Roman"/>
          <w:color w:val="auto"/>
          <w:sz w:val="28"/>
          <w:lang w:bidi="ar-SA"/>
        </w:rPr>
        <w:t>ПОСТАНОВЛЯЮ:</w:t>
      </w:r>
    </w:p>
    <w:p w:rsidR="001F5E1A" w:rsidRPr="001F5E1A" w:rsidRDefault="0027321D" w:rsidP="0027321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1.Утвердить прилагаемое</w:t>
      </w:r>
      <w:r w:rsidR="001F5E1A" w:rsidRPr="001F5E1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Положение </w:t>
      </w:r>
      <w:r w:rsidRPr="0027321D">
        <w:rPr>
          <w:rFonts w:ascii="Times New Roman" w:eastAsia="Times New Roman" w:hAnsi="Times New Roman" w:cs="Times New Roman"/>
          <w:color w:val="auto"/>
          <w:sz w:val="28"/>
          <w:lang w:bidi="ar-SA"/>
        </w:rPr>
        <w:t>о порядке осуществле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ния муниципальных заимствований </w:t>
      </w:r>
      <w:r w:rsidRPr="0027321D">
        <w:rPr>
          <w:rFonts w:ascii="Times New Roman" w:eastAsia="Times New Roman" w:hAnsi="Times New Roman" w:cs="Times New Roman"/>
          <w:color w:val="auto"/>
          <w:sz w:val="28"/>
          <w:lang w:bidi="ar-SA"/>
        </w:rPr>
        <w:t>и предоставления</w:t>
      </w:r>
      <w:r w:rsidR="0064021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бюджетных гарантий </w:t>
      </w:r>
      <w:proofErr w:type="spellStart"/>
      <w:r w:rsidR="00640218">
        <w:rPr>
          <w:rFonts w:ascii="Times New Roman" w:eastAsia="Times New Roman" w:hAnsi="Times New Roman" w:cs="Times New Roman"/>
          <w:color w:val="auto"/>
          <w:sz w:val="28"/>
          <w:lang w:bidi="ar-SA"/>
        </w:rPr>
        <w:t>Новомошковского</w:t>
      </w:r>
      <w:proofErr w:type="spellEnd"/>
      <w:r w:rsidRPr="0027321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сельсовета </w:t>
      </w:r>
      <w:proofErr w:type="spellStart"/>
      <w:r w:rsidRPr="0027321D">
        <w:rPr>
          <w:rFonts w:ascii="Times New Roman" w:eastAsia="Times New Roman" w:hAnsi="Times New Roman" w:cs="Times New Roman"/>
          <w:color w:val="auto"/>
          <w:sz w:val="28"/>
          <w:lang w:bidi="ar-SA"/>
        </w:rPr>
        <w:t>Мошковского</w:t>
      </w:r>
      <w:proofErr w:type="spellEnd"/>
      <w:r w:rsidRPr="0027321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</w:p>
    <w:p w:rsidR="001F5E1A" w:rsidRPr="001F5E1A" w:rsidRDefault="0027321D" w:rsidP="001F5E1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2.</w:t>
      </w:r>
      <w:r w:rsidRPr="0027321D">
        <w:rPr>
          <w:rFonts w:ascii="Times New Roman" w:eastAsia="Times New Roman" w:hAnsi="Times New Roman" w:cs="Times New Roman"/>
          <w:color w:val="auto"/>
          <w:sz w:val="28"/>
          <w:lang w:bidi="ar-SA"/>
        </w:rPr>
        <w:t>Настоящее постановление вступает в силу со дня официального опубликования</w:t>
      </w:r>
      <w:r w:rsidR="001F5E1A" w:rsidRPr="001F5E1A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</w:p>
    <w:p w:rsidR="001F5E1A" w:rsidRPr="001F5E1A" w:rsidRDefault="0027321D" w:rsidP="001F5E1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3</w:t>
      </w:r>
      <w:r w:rsidR="001F5E1A" w:rsidRPr="001F5E1A">
        <w:rPr>
          <w:rFonts w:ascii="Times New Roman" w:eastAsia="Times New Roman" w:hAnsi="Times New Roman" w:cs="Times New Roman"/>
          <w:color w:val="auto"/>
          <w:sz w:val="28"/>
          <w:lang w:bidi="ar-SA"/>
        </w:rPr>
        <w:t>.Опубликовать настоящее постановление в пери</w:t>
      </w:r>
      <w:r w:rsidR="0064021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одическом печатном издании «Вестник </w:t>
      </w:r>
      <w:proofErr w:type="spellStart"/>
      <w:r w:rsidR="00640218">
        <w:rPr>
          <w:rFonts w:ascii="Times New Roman" w:eastAsia="Times New Roman" w:hAnsi="Times New Roman" w:cs="Times New Roman"/>
          <w:color w:val="auto"/>
          <w:sz w:val="28"/>
          <w:lang w:bidi="ar-SA"/>
        </w:rPr>
        <w:t>Новомошковского</w:t>
      </w:r>
      <w:proofErr w:type="spellEnd"/>
      <w:r w:rsidR="0064021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сельсовета</w:t>
      </w:r>
      <w:r w:rsidR="001F5E1A" w:rsidRPr="001F5E1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» и на официальном </w:t>
      </w:r>
      <w:r w:rsidR="0064021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сайте администрации </w:t>
      </w:r>
      <w:proofErr w:type="spellStart"/>
      <w:r w:rsidR="00640218">
        <w:rPr>
          <w:rFonts w:ascii="Times New Roman" w:eastAsia="Times New Roman" w:hAnsi="Times New Roman" w:cs="Times New Roman"/>
          <w:color w:val="auto"/>
          <w:sz w:val="28"/>
          <w:lang w:bidi="ar-SA"/>
        </w:rPr>
        <w:t>Новомошковского</w:t>
      </w:r>
      <w:proofErr w:type="spellEnd"/>
      <w:r w:rsidR="001F5E1A" w:rsidRPr="001F5E1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сельсовета </w:t>
      </w:r>
      <w:proofErr w:type="spellStart"/>
      <w:r w:rsidR="001F5E1A" w:rsidRPr="001F5E1A">
        <w:rPr>
          <w:rFonts w:ascii="Times New Roman" w:eastAsia="Times New Roman" w:hAnsi="Times New Roman" w:cs="Times New Roman"/>
          <w:color w:val="auto"/>
          <w:sz w:val="28"/>
          <w:lang w:bidi="ar-SA"/>
        </w:rPr>
        <w:t>Мошковского</w:t>
      </w:r>
      <w:proofErr w:type="spellEnd"/>
      <w:r w:rsidR="001F5E1A" w:rsidRPr="001F5E1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района Новосибирской области»:</w:t>
      </w:r>
      <w:bookmarkStart w:id="0" w:name="_GoBack"/>
      <w:bookmarkEnd w:id="0"/>
      <w:proofErr w:type="spellStart"/>
      <w:r w:rsidR="00640218">
        <w:rPr>
          <w:rFonts w:ascii="Times New Roman" w:eastAsia="Times New Roman" w:hAnsi="Times New Roman" w:cs="Times New Roman"/>
          <w:b/>
          <w:color w:val="002060"/>
          <w:sz w:val="28"/>
          <w:u w:val="single"/>
          <w:lang w:val="en-US" w:bidi="ar-SA"/>
        </w:rPr>
        <w:t>novomoshkovo</w:t>
      </w:r>
      <w:proofErr w:type="spellEnd"/>
      <w:r w:rsidR="00640218" w:rsidRPr="00640218">
        <w:rPr>
          <w:rFonts w:ascii="Times New Roman" w:eastAsia="Times New Roman" w:hAnsi="Times New Roman" w:cs="Times New Roman"/>
          <w:b/>
          <w:color w:val="002060"/>
          <w:sz w:val="28"/>
          <w:u w:val="single"/>
          <w:lang w:bidi="ar-SA"/>
        </w:rPr>
        <w:t>@</w:t>
      </w:r>
      <w:proofErr w:type="spellStart"/>
      <w:r w:rsidR="00640218">
        <w:rPr>
          <w:rFonts w:ascii="Times New Roman" w:eastAsia="Times New Roman" w:hAnsi="Times New Roman" w:cs="Times New Roman"/>
          <w:b/>
          <w:color w:val="002060"/>
          <w:sz w:val="28"/>
          <w:u w:val="single"/>
          <w:lang w:val="en-US" w:bidi="ar-SA"/>
        </w:rPr>
        <w:t>nso</w:t>
      </w:r>
      <w:proofErr w:type="spellEnd"/>
      <w:r w:rsidR="00640218" w:rsidRPr="00640218">
        <w:rPr>
          <w:rFonts w:ascii="Times New Roman" w:eastAsia="Times New Roman" w:hAnsi="Times New Roman" w:cs="Times New Roman"/>
          <w:b/>
          <w:color w:val="002060"/>
          <w:sz w:val="28"/>
          <w:u w:val="single"/>
          <w:lang w:bidi="ar-SA"/>
        </w:rPr>
        <w:t>.</w:t>
      </w:r>
      <w:proofErr w:type="spellStart"/>
      <w:r w:rsidR="00640218">
        <w:rPr>
          <w:rFonts w:ascii="Times New Roman" w:eastAsia="Times New Roman" w:hAnsi="Times New Roman" w:cs="Times New Roman"/>
          <w:b/>
          <w:color w:val="002060"/>
          <w:sz w:val="28"/>
          <w:u w:val="single"/>
          <w:lang w:val="en-US" w:bidi="ar-SA"/>
        </w:rPr>
        <w:t>ru</w:t>
      </w:r>
      <w:proofErr w:type="spellEnd"/>
      <w:r w:rsidR="001F5E1A" w:rsidRPr="001F5E1A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</w:p>
    <w:p w:rsidR="001F5E1A" w:rsidRPr="001F5E1A" w:rsidRDefault="0027321D" w:rsidP="001F5E1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4</w:t>
      </w:r>
      <w:r w:rsidR="00FA1E56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. </w:t>
      </w:r>
      <w:proofErr w:type="gramStart"/>
      <w:r w:rsidR="00FA1E56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Контроль </w:t>
      </w:r>
      <w:r w:rsidR="001F5E1A" w:rsidRPr="001F5E1A">
        <w:rPr>
          <w:rFonts w:ascii="Times New Roman" w:eastAsia="Times New Roman" w:hAnsi="Times New Roman" w:cs="Times New Roman"/>
          <w:color w:val="auto"/>
          <w:sz w:val="28"/>
          <w:lang w:bidi="ar-SA"/>
        </w:rPr>
        <w:t>за</w:t>
      </w:r>
      <w:proofErr w:type="gramEnd"/>
      <w:r w:rsidR="001F5E1A" w:rsidRPr="001F5E1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исполнением настоящего постановления оставляю за собой.</w:t>
      </w:r>
    </w:p>
    <w:p w:rsidR="001F5E1A" w:rsidRPr="001F5E1A" w:rsidRDefault="001F5E1A" w:rsidP="001F5E1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1F5E1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</w:p>
    <w:p w:rsidR="001F5E1A" w:rsidRPr="001F5E1A" w:rsidRDefault="001F5E1A" w:rsidP="001F5E1A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1F5E1A" w:rsidRPr="001F5E1A" w:rsidRDefault="00FA1E56" w:rsidP="001F5E1A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Новомошковского</w:t>
      </w:r>
      <w:proofErr w:type="spellEnd"/>
      <w:r w:rsidR="001F5E1A" w:rsidRPr="001F5E1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сельсовета</w:t>
      </w:r>
    </w:p>
    <w:p w:rsidR="00FA1E56" w:rsidRDefault="001F5E1A" w:rsidP="001F5E1A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proofErr w:type="spellStart"/>
      <w:r w:rsidRPr="001F5E1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Мошковского</w:t>
      </w:r>
      <w:proofErr w:type="spellEnd"/>
      <w:r w:rsidRPr="001F5E1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района</w:t>
      </w:r>
    </w:p>
    <w:p w:rsidR="001F5E1A" w:rsidRPr="001F5E1A" w:rsidRDefault="001F5E1A" w:rsidP="001F5E1A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1F5E1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Новосибирской области                            </w:t>
      </w:r>
      <w:r w:rsidR="00FA1E56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                                      Е.В. </w:t>
      </w:r>
      <w:proofErr w:type="spellStart"/>
      <w:r w:rsidR="00FA1E56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Гацко</w:t>
      </w:r>
      <w:proofErr w:type="spellEnd"/>
      <w:r w:rsidRPr="001F5E1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</w:p>
    <w:p w:rsidR="001F5E1A" w:rsidRDefault="001F5E1A" w:rsidP="001F5E1A">
      <w:pPr>
        <w:pStyle w:val="1"/>
        <w:spacing w:line="257" w:lineRule="auto"/>
        <w:jc w:val="right"/>
        <w:rPr>
          <w:sz w:val="24"/>
          <w:szCs w:val="24"/>
        </w:rPr>
      </w:pPr>
    </w:p>
    <w:p w:rsidR="0027321D" w:rsidRDefault="0027321D" w:rsidP="001F5E1A">
      <w:pPr>
        <w:pStyle w:val="1"/>
        <w:spacing w:line="257" w:lineRule="auto"/>
        <w:jc w:val="right"/>
        <w:rPr>
          <w:sz w:val="24"/>
          <w:szCs w:val="24"/>
        </w:rPr>
      </w:pPr>
    </w:p>
    <w:p w:rsidR="0027321D" w:rsidRDefault="0027321D" w:rsidP="001F5E1A">
      <w:pPr>
        <w:pStyle w:val="1"/>
        <w:spacing w:line="257" w:lineRule="auto"/>
        <w:jc w:val="right"/>
        <w:rPr>
          <w:sz w:val="24"/>
          <w:szCs w:val="24"/>
        </w:rPr>
      </w:pPr>
    </w:p>
    <w:p w:rsidR="0027321D" w:rsidRDefault="0027321D" w:rsidP="001F5E1A">
      <w:pPr>
        <w:pStyle w:val="1"/>
        <w:spacing w:line="257" w:lineRule="auto"/>
        <w:jc w:val="right"/>
        <w:rPr>
          <w:sz w:val="24"/>
          <w:szCs w:val="24"/>
        </w:rPr>
      </w:pPr>
    </w:p>
    <w:p w:rsidR="0027321D" w:rsidRDefault="0027321D" w:rsidP="001F5E1A">
      <w:pPr>
        <w:pStyle w:val="1"/>
        <w:spacing w:line="257" w:lineRule="auto"/>
        <w:jc w:val="right"/>
        <w:rPr>
          <w:sz w:val="24"/>
          <w:szCs w:val="24"/>
        </w:rPr>
      </w:pPr>
    </w:p>
    <w:p w:rsidR="0027321D" w:rsidRDefault="0027321D" w:rsidP="001F5E1A">
      <w:pPr>
        <w:pStyle w:val="1"/>
        <w:spacing w:line="257" w:lineRule="auto"/>
        <w:jc w:val="right"/>
        <w:rPr>
          <w:sz w:val="24"/>
          <w:szCs w:val="24"/>
        </w:rPr>
      </w:pPr>
    </w:p>
    <w:p w:rsidR="0027321D" w:rsidRDefault="0027321D" w:rsidP="001F5E1A">
      <w:pPr>
        <w:pStyle w:val="1"/>
        <w:spacing w:line="257" w:lineRule="auto"/>
        <w:jc w:val="right"/>
        <w:rPr>
          <w:sz w:val="24"/>
          <w:szCs w:val="24"/>
        </w:rPr>
      </w:pPr>
    </w:p>
    <w:p w:rsidR="0027321D" w:rsidRDefault="0027321D" w:rsidP="001F5E1A">
      <w:pPr>
        <w:pStyle w:val="1"/>
        <w:spacing w:line="257" w:lineRule="auto"/>
        <w:jc w:val="right"/>
        <w:rPr>
          <w:sz w:val="24"/>
          <w:szCs w:val="24"/>
        </w:rPr>
      </w:pPr>
    </w:p>
    <w:p w:rsidR="0027321D" w:rsidRDefault="0027321D" w:rsidP="001F5E1A">
      <w:pPr>
        <w:pStyle w:val="1"/>
        <w:spacing w:line="257" w:lineRule="auto"/>
        <w:jc w:val="right"/>
        <w:rPr>
          <w:sz w:val="24"/>
          <w:szCs w:val="24"/>
        </w:rPr>
      </w:pPr>
    </w:p>
    <w:p w:rsidR="0027321D" w:rsidRDefault="0027321D" w:rsidP="001F5E1A">
      <w:pPr>
        <w:pStyle w:val="1"/>
        <w:spacing w:line="257" w:lineRule="auto"/>
        <w:jc w:val="right"/>
        <w:rPr>
          <w:sz w:val="24"/>
          <w:szCs w:val="24"/>
        </w:rPr>
      </w:pPr>
    </w:p>
    <w:p w:rsidR="0027321D" w:rsidRDefault="0027321D" w:rsidP="001F5E1A">
      <w:pPr>
        <w:pStyle w:val="1"/>
        <w:spacing w:line="257" w:lineRule="auto"/>
        <w:jc w:val="right"/>
        <w:rPr>
          <w:sz w:val="24"/>
          <w:szCs w:val="24"/>
        </w:rPr>
      </w:pPr>
    </w:p>
    <w:p w:rsidR="0027321D" w:rsidRDefault="0027321D" w:rsidP="001F5E1A">
      <w:pPr>
        <w:pStyle w:val="1"/>
        <w:spacing w:line="257" w:lineRule="auto"/>
        <w:jc w:val="right"/>
        <w:rPr>
          <w:sz w:val="24"/>
          <w:szCs w:val="24"/>
        </w:rPr>
      </w:pPr>
    </w:p>
    <w:p w:rsidR="0027321D" w:rsidRDefault="0027321D" w:rsidP="001F5E1A">
      <w:pPr>
        <w:pStyle w:val="1"/>
        <w:spacing w:line="257" w:lineRule="auto"/>
        <w:jc w:val="right"/>
        <w:rPr>
          <w:sz w:val="24"/>
          <w:szCs w:val="24"/>
        </w:rPr>
      </w:pPr>
    </w:p>
    <w:p w:rsidR="0027321D" w:rsidRDefault="0027321D" w:rsidP="001F5E1A">
      <w:pPr>
        <w:pStyle w:val="1"/>
        <w:spacing w:line="257" w:lineRule="auto"/>
        <w:jc w:val="right"/>
        <w:rPr>
          <w:sz w:val="24"/>
          <w:szCs w:val="24"/>
        </w:rPr>
      </w:pPr>
    </w:p>
    <w:p w:rsidR="001F5E1A" w:rsidRDefault="001F5E1A" w:rsidP="001F5E1A">
      <w:pPr>
        <w:pStyle w:val="1"/>
        <w:spacing w:line="257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1F5E1A" w:rsidRDefault="001F5E1A" w:rsidP="001F5E1A">
      <w:pPr>
        <w:pStyle w:val="1"/>
        <w:spacing w:line="257" w:lineRule="auto"/>
        <w:jc w:val="right"/>
        <w:rPr>
          <w:sz w:val="24"/>
          <w:szCs w:val="24"/>
        </w:rPr>
      </w:pPr>
      <w:r w:rsidRPr="001F5E1A">
        <w:rPr>
          <w:sz w:val="24"/>
          <w:szCs w:val="24"/>
        </w:rPr>
        <w:t xml:space="preserve">постановлением администрации </w:t>
      </w:r>
    </w:p>
    <w:p w:rsidR="001F5E1A" w:rsidRDefault="00FA1E56" w:rsidP="001F5E1A">
      <w:pPr>
        <w:pStyle w:val="1"/>
        <w:spacing w:line="257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Новомошковского</w:t>
      </w:r>
      <w:proofErr w:type="spellEnd"/>
      <w:r>
        <w:rPr>
          <w:sz w:val="24"/>
          <w:szCs w:val="24"/>
        </w:rPr>
        <w:t xml:space="preserve"> </w:t>
      </w:r>
      <w:r w:rsidR="001F5E1A" w:rsidRPr="001F5E1A">
        <w:rPr>
          <w:sz w:val="24"/>
          <w:szCs w:val="24"/>
        </w:rPr>
        <w:t xml:space="preserve"> сельсовета </w:t>
      </w:r>
    </w:p>
    <w:p w:rsidR="001F5E1A" w:rsidRDefault="001F5E1A" w:rsidP="001F5E1A">
      <w:pPr>
        <w:pStyle w:val="1"/>
        <w:spacing w:line="257" w:lineRule="auto"/>
        <w:jc w:val="right"/>
        <w:rPr>
          <w:sz w:val="24"/>
          <w:szCs w:val="24"/>
        </w:rPr>
      </w:pPr>
      <w:r w:rsidRPr="001F5E1A">
        <w:rPr>
          <w:sz w:val="24"/>
          <w:szCs w:val="24"/>
        </w:rPr>
        <w:t>Мошковского района</w:t>
      </w:r>
    </w:p>
    <w:p w:rsidR="001F5E1A" w:rsidRPr="001F5E1A" w:rsidRDefault="001F5E1A" w:rsidP="001F5E1A">
      <w:pPr>
        <w:pStyle w:val="1"/>
        <w:spacing w:line="257" w:lineRule="auto"/>
        <w:jc w:val="right"/>
        <w:rPr>
          <w:sz w:val="24"/>
          <w:szCs w:val="24"/>
        </w:rPr>
      </w:pPr>
      <w:r w:rsidRPr="001F5E1A">
        <w:rPr>
          <w:sz w:val="24"/>
          <w:szCs w:val="24"/>
        </w:rPr>
        <w:t xml:space="preserve"> Новосибирской области</w:t>
      </w:r>
    </w:p>
    <w:p w:rsidR="001F5E1A" w:rsidRDefault="001F5E1A" w:rsidP="001F5E1A">
      <w:pPr>
        <w:pStyle w:val="1"/>
        <w:spacing w:line="257" w:lineRule="auto"/>
        <w:ind w:firstLine="0"/>
        <w:jc w:val="right"/>
        <w:rPr>
          <w:sz w:val="24"/>
          <w:szCs w:val="24"/>
        </w:rPr>
      </w:pPr>
      <w:r w:rsidRPr="001F5E1A">
        <w:rPr>
          <w:sz w:val="24"/>
          <w:szCs w:val="24"/>
        </w:rPr>
        <w:t xml:space="preserve">от </w:t>
      </w:r>
      <w:r w:rsidR="00FA1E56">
        <w:rPr>
          <w:sz w:val="24"/>
          <w:szCs w:val="24"/>
        </w:rPr>
        <w:t>23</w:t>
      </w:r>
      <w:r>
        <w:rPr>
          <w:sz w:val="24"/>
          <w:szCs w:val="24"/>
        </w:rPr>
        <w:t>.09</w:t>
      </w:r>
      <w:r w:rsidR="00FA1E56">
        <w:rPr>
          <w:sz w:val="24"/>
          <w:szCs w:val="24"/>
        </w:rPr>
        <w:t>.2022 № 68-па</w:t>
      </w:r>
    </w:p>
    <w:p w:rsidR="00973F7A" w:rsidRDefault="003C1C44">
      <w:pPr>
        <w:pStyle w:val="1"/>
        <w:spacing w:after="260" w:line="257" w:lineRule="auto"/>
        <w:ind w:firstLine="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>о порядке осуществления муниципальных заимствований</w:t>
      </w:r>
      <w:r>
        <w:rPr>
          <w:b/>
          <w:bCs/>
        </w:rPr>
        <w:br/>
        <w:t>и предоставления бюджетных гарантий</w:t>
      </w:r>
    </w:p>
    <w:p w:rsidR="00973F7A" w:rsidRPr="001F5E1A" w:rsidRDefault="003C1C44">
      <w:pPr>
        <w:pStyle w:val="1"/>
        <w:numPr>
          <w:ilvl w:val="0"/>
          <w:numId w:val="2"/>
        </w:numPr>
        <w:tabs>
          <w:tab w:val="left" w:pos="291"/>
        </w:tabs>
        <w:spacing w:after="260"/>
        <w:ind w:firstLine="0"/>
        <w:jc w:val="center"/>
        <w:rPr>
          <w:b/>
        </w:rPr>
      </w:pPr>
      <w:r w:rsidRPr="001F5E1A">
        <w:rPr>
          <w:b/>
        </w:rPr>
        <w:t>Общие положения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994"/>
        </w:tabs>
        <w:ind w:firstLine="440"/>
        <w:jc w:val="both"/>
      </w:pPr>
      <w:r>
        <w:t>Настоящее Положение разработано на основании Бюджетного кодекса Российской Федерации, Федерального закона от 6 октября 2003 г. № 131-ФЗ «Об общих принципах организации местного самоуправления в Российской Федерации», Устава муниципального образования и определяет основные принципы муниципальных заимствований, порядок управления, контроля и обслуживания муниципального долга на территории муниципального образования.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1414"/>
        </w:tabs>
        <w:ind w:firstLine="420"/>
      </w:pPr>
      <w:r>
        <w:t>Термины и понятия, применяемые в целях настоящего Положения:</w:t>
      </w:r>
    </w:p>
    <w:p w:rsidR="00973F7A" w:rsidRDefault="003C1C44">
      <w:pPr>
        <w:pStyle w:val="1"/>
        <w:ind w:firstLine="440"/>
        <w:jc w:val="both"/>
      </w:pPr>
      <w:r>
        <w:t>муниципальные заимствования - займы и кредиты, привлекаемые от физических и юридических лиц, по которым возникают долговые обязательства органов местного самоуправления муниципального образования как заемщика или гаранта погашения займов и кредитов другими заемщиками;</w:t>
      </w:r>
    </w:p>
    <w:p w:rsidR="00973F7A" w:rsidRDefault="003C1C44">
      <w:pPr>
        <w:pStyle w:val="1"/>
        <w:ind w:firstLine="320"/>
        <w:jc w:val="both"/>
      </w:pPr>
      <w:r>
        <w:t>муниципальный заем - форма муниципального заимствования, осуществляемого путем выпуска муниципальных ценных бумаг от имени муниципального образования;</w:t>
      </w:r>
    </w:p>
    <w:p w:rsidR="00973F7A" w:rsidRDefault="003C1C44">
      <w:pPr>
        <w:pStyle w:val="1"/>
        <w:ind w:firstLine="320"/>
        <w:jc w:val="both"/>
      </w:pPr>
      <w:r>
        <w:t>муниципальный долг - совокупность долговых обязательств муниципального образования;</w:t>
      </w:r>
    </w:p>
    <w:p w:rsidR="00973F7A" w:rsidRDefault="003C1C44">
      <w:pPr>
        <w:pStyle w:val="1"/>
        <w:ind w:firstLine="320"/>
        <w:jc w:val="both"/>
      </w:pPr>
      <w:r>
        <w:t>предельный объем муниципального долга - устанавливаемый решением представительного органа местного самоуправления о местном бюджете на очередной финансовый год верхний предел муниципального долга с указанием в числе предельного объема обязательств по муниципальным гарантиям;</w:t>
      </w:r>
    </w:p>
    <w:p w:rsidR="00973F7A" w:rsidRDefault="003C1C44">
      <w:pPr>
        <w:pStyle w:val="1"/>
        <w:ind w:firstLine="0"/>
        <w:jc w:val="both"/>
      </w:pPr>
      <w:r>
        <w:t>муниципальная гарантия - способ обеспечения гражданско-правовых обязательств, в силу которого муниципальное образование-гарант дает письменное обязательство отвечать за исполнение лицом, которому дается муниципальная гарантия, обязательства перед третьими лицами полностью или частично;</w:t>
      </w:r>
    </w:p>
    <w:p w:rsidR="00973F7A" w:rsidRDefault="003C1C44">
      <w:pPr>
        <w:pStyle w:val="1"/>
        <w:ind w:firstLine="320"/>
        <w:jc w:val="both"/>
      </w:pPr>
      <w:r>
        <w:t>реструктуризация долга - основанное на соглашении прекращение долговых обязательств, составляющих муниципальный долг, с заменой указанных долговых обязательств иными долговыми обязательствами, предусматривающими другие условия обслуживания и погашения обязательств.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994"/>
        </w:tabs>
        <w:ind w:firstLine="320"/>
        <w:jc w:val="both"/>
      </w:pPr>
      <w:r>
        <w:t>Муниципальный долг полностью и без условий обеспечивается всем муниципальным имуществом муниципального образования.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994"/>
        </w:tabs>
        <w:ind w:firstLine="320"/>
        <w:jc w:val="both"/>
      </w:pPr>
      <w:r>
        <w:t xml:space="preserve">Долговые обязательства муниципального образования могут существовать в </w:t>
      </w:r>
      <w:r>
        <w:lastRenderedPageBreak/>
        <w:t>форме:</w:t>
      </w:r>
    </w:p>
    <w:p w:rsidR="00973F7A" w:rsidRDefault="003C1C44">
      <w:pPr>
        <w:pStyle w:val="1"/>
        <w:numPr>
          <w:ilvl w:val="0"/>
          <w:numId w:val="3"/>
        </w:numPr>
        <w:tabs>
          <w:tab w:val="left" w:pos="620"/>
        </w:tabs>
        <w:ind w:firstLine="280"/>
      </w:pPr>
      <w:r>
        <w:t>кредитных договоров и соглашений;</w:t>
      </w:r>
    </w:p>
    <w:p w:rsidR="00973F7A" w:rsidRDefault="003C1C44">
      <w:pPr>
        <w:pStyle w:val="1"/>
        <w:numPr>
          <w:ilvl w:val="0"/>
          <w:numId w:val="3"/>
        </w:numPr>
        <w:tabs>
          <w:tab w:val="left" w:pos="629"/>
        </w:tabs>
        <w:ind w:firstLine="280"/>
      </w:pPr>
      <w:r>
        <w:t>займов, осуществляемых путем выпуска муниципальных ценных бумаг;</w:t>
      </w:r>
    </w:p>
    <w:p w:rsidR="00973F7A" w:rsidRDefault="003C1C44">
      <w:pPr>
        <w:pStyle w:val="1"/>
        <w:numPr>
          <w:ilvl w:val="0"/>
          <w:numId w:val="3"/>
        </w:numPr>
        <w:tabs>
          <w:tab w:val="left" w:pos="622"/>
        </w:tabs>
        <w:ind w:firstLine="320"/>
        <w:jc w:val="both"/>
      </w:pPr>
      <w:r>
        <w:t>договоров и соглашений о получении муниципальным образованием бюджетных ссуд и бюджетных кредитов от других бюджетов бюджетной системы Российской Федерации;</w:t>
      </w:r>
    </w:p>
    <w:p w:rsidR="00973F7A" w:rsidRDefault="003C1C44">
      <w:pPr>
        <w:pStyle w:val="1"/>
        <w:numPr>
          <w:ilvl w:val="0"/>
          <w:numId w:val="3"/>
        </w:numPr>
        <w:tabs>
          <w:tab w:val="left" w:pos="647"/>
        </w:tabs>
        <w:spacing w:line="240" w:lineRule="auto"/>
        <w:ind w:firstLine="320"/>
        <w:jc w:val="both"/>
      </w:pPr>
      <w:r>
        <w:t>договоров о предоставлении муниципальных гарантий.</w:t>
      </w:r>
    </w:p>
    <w:p w:rsidR="00973F7A" w:rsidRDefault="003C1C44">
      <w:pPr>
        <w:pStyle w:val="1"/>
        <w:numPr>
          <w:ilvl w:val="0"/>
          <w:numId w:val="3"/>
        </w:numPr>
        <w:tabs>
          <w:tab w:val="left" w:pos="644"/>
        </w:tabs>
        <w:spacing w:line="240" w:lineRule="auto"/>
        <w:ind w:firstLine="320"/>
        <w:jc w:val="both"/>
      </w:pPr>
      <w:r>
        <w:t>долговые обязательства муниципального образования не могут существовать в иных фермах, за</w:t>
      </w:r>
      <w:r w:rsidR="00FA1E56">
        <w:t xml:space="preserve"> исключением предусмотренных на</w:t>
      </w:r>
      <w:r>
        <w:t>стоящим подпунктом.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1314"/>
        </w:tabs>
        <w:spacing w:line="240" w:lineRule="auto"/>
        <w:ind w:firstLine="320"/>
        <w:jc w:val="both"/>
      </w:pPr>
      <w:r>
        <w:t>В объем муниципального долга включаются:</w:t>
      </w:r>
    </w:p>
    <w:p w:rsidR="00973F7A" w:rsidRDefault="003C1C44">
      <w:pPr>
        <w:pStyle w:val="1"/>
        <w:numPr>
          <w:ilvl w:val="0"/>
          <w:numId w:val="4"/>
        </w:numPr>
        <w:tabs>
          <w:tab w:val="left" w:pos="626"/>
        </w:tabs>
        <w:spacing w:line="240" w:lineRule="auto"/>
        <w:ind w:firstLine="320"/>
        <w:jc w:val="both"/>
      </w:pPr>
      <w:r>
        <w:t>основная номинальная сумма долга по муниципальным ценным бумагам;</w:t>
      </w:r>
    </w:p>
    <w:p w:rsidR="00973F7A" w:rsidRDefault="003C1C44">
      <w:pPr>
        <w:pStyle w:val="1"/>
        <w:numPr>
          <w:ilvl w:val="0"/>
          <w:numId w:val="4"/>
        </w:numPr>
        <w:tabs>
          <w:tab w:val="left" w:pos="651"/>
        </w:tabs>
        <w:spacing w:line="252" w:lineRule="auto"/>
        <w:ind w:firstLine="320"/>
        <w:jc w:val="both"/>
      </w:pPr>
      <w:r>
        <w:t>объем основного долга по кредитам муниципального образования;</w:t>
      </w:r>
    </w:p>
    <w:p w:rsidR="00973F7A" w:rsidRDefault="003C1C44">
      <w:pPr>
        <w:pStyle w:val="1"/>
        <w:numPr>
          <w:ilvl w:val="0"/>
          <w:numId w:val="4"/>
        </w:numPr>
        <w:tabs>
          <w:tab w:val="left" w:pos="640"/>
        </w:tabs>
        <w:spacing w:line="252" w:lineRule="auto"/>
        <w:ind w:firstLine="320"/>
        <w:jc w:val="both"/>
      </w:pPr>
      <w:r>
        <w:t>объем основного долга по бюджетным ссудам и бюджетным кредитам, полученным муниципальным образованием от других бюджетов;</w:t>
      </w:r>
    </w:p>
    <w:p w:rsidR="00973F7A" w:rsidRDefault="003C1C44">
      <w:pPr>
        <w:pStyle w:val="1"/>
        <w:numPr>
          <w:ilvl w:val="0"/>
          <w:numId w:val="4"/>
        </w:numPr>
        <w:tabs>
          <w:tab w:val="left" w:pos="626"/>
        </w:tabs>
        <w:ind w:firstLine="320"/>
        <w:jc w:val="both"/>
      </w:pPr>
      <w:r>
        <w:t>объем обязательств по муниципальным гарантиям, предоставленным муниципальным образованием.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975"/>
        </w:tabs>
        <w:ind w:firstLine="320"/>
        <w:jc w:val="both"/>
      </w:pPr>
      <w:r>
        <w:t>Долговые обязательства погашаются в сроки, которые определяются условиями заимствования и не могут превышать 3 лет.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975"/>
        </w:tabs>
        <w:ind w:firstLine="320"/>
        <w:jc w:val="both"/>
      </w:pPr>
      <w:r>
        <w:t>Управление муниципальным долгом осуществляется финансовым органом муниципального образования.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975"/>
        </w:tabs>
        <w:ind w:firstLine="320"/>
        <w:jc w:val="both"/>
      </w:pPr>
      <w:r>
        <w:t>От имени муниципального образования право осуществления муниципальных внутренних заимствований и выдачи муниципальных гарантий другим заемщикам для привлечения кредитов (займов) принадлежит местной администрации в соответствии с Уставом муниципального образования.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975"/>
        </w:tabs>
        <w:ind w:firstLine="320"/>
        <w:jc w:val="both"/>
      </w:pPr>
      <w:r>
        <w:t>Верхний предел муниципального долга муниципального образования с указанием, в том числе предельного объема обязательств по муниципальным гарантиям, устанавливается решением представительного органа муниципального образования о бюджете муниципального образования на очередной финансовый год.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975"/>
        </w:tabs>
        <w:ind w:firstLine="320"/>
        <w:jc w:val="both"/>
      </w:pPr>
      <w:r>
        <w:t>Муниципальные заимствования используются для покрытия дефицита бюджета муниципального образования, а также для финансирования расходов бюджета в пределах расходов на погашение муниципальных долговых обязательств.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975"/>
        </w:tabs>
        <w:spacing w:after="300"/>
        <w:ind w:firstLine="320"/>
        <w:jc w:val="both"/>
      </w:pPr>
      <w:r>
        <w:t>Ответственность по долговым обязательствам несет исключительно муниципальное образование.</w:t>
      </w:r>
    </w:p>
    <w:p w:rsidR="00973F7A" w:rsidRPr="001F5E1A" w:rsidRDefault="003C1C44">
      <w:pPr>
        <w:pStyle w:val="1"/>
        <w:numPr>
          <w:ilvl w:val="0"/>
          <w:numId w:val="2"/>
        </w:numPr>
        <w:tabs>
          <w:tab w:val="left" w:pos="323"/>
        </w:tabs>
        <w:spacing w:after="380"/>
        <w:ind w:firstLine="0"/>
        <w:jc w:val="center"/>
        <w:rPr>
          <w:b/>
        </w:rPr>
      </w:pPr>
      <w:r w:rsidRPr="001F5E1A">
        <w:rPr>
          <w:b/>
        </w:rPr>
        <w:t>Порядок осуществления внутренних заимствований</w:t>
      </w:r>
      <w:r w:rsidRPr="001F5E1A">
        <w:rPr>
          <w:b/>
        </w:rPr>
        <w:br/>
        <w:t>муниципального образования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975"/>
        </w:tabs>
        <w:spacing w:line="262" w:lineRule="auto"/>
        <w:ind w:firstLine="320"/>
        <w:jc w:val="both"/>
      </w:pPr>
      <w:r>
        <w:t>Осуществление муниципальных заимствований, а также предоставлени</w:t>
      </w:r>
      <w:r w:rsidR="001F5E1A">
        <w:t>е муниципальных гарантий иным заё</w:t>
      </w:r>
      <w:r>
        <w:t>мщикам допускается только при следующих характеристиках утвержденного решением представительного органа муниципального образования бюджета муниципального образования на текущий финансовый год:</w:t>
      </w:r>
    </w:p>
    <w:p w:rsidR="00973F7A" w:rsidRDefault="003C1C44">
      <w:pPr>
        <w:pStyle w:val="1"/>
        <w:numPr>
          <w:ilvl w:val="0"/>
          <w:numId w:val="5"/>
        </w:numPr>
        <w:tabs>
          <w:tab w:val="left" w:pos="626"/>
        </w:tabs>
        <w:spacing w:line="271" w:lineRule="auto"/>
        <w:ind w:firstLine="320"/>
        <w:jc w:val="both"/>
      </w:pPr>
      <w:r>
        <w:t>текущие расходы бюджета муниципального образования не превышают объема доходов бюджета;</w:t>
      </w:r>
    </w:p>
    <w:p w:rsidR="00973F7A" w:rsidRDefault="003C1C44">
      <w:pPr>
        <w:pStyle w:val="1"/>
        <w:numPr>
          <w:ilvl w:val="0"/>
          <w:numId w:val="5"/>
        </w:numPr>
        <w:tabs>
          <w:tab w:val="left" w:pos="702"/>
          <w:tab w:val="left" w:leader="underscore" w:pos="9338"/>
        </w:tabs>
        <w:spacing w:line="257" w:lineRule="auto"/>
        <w:ind w:firstLine="0"/>
        <w:jc w:val="both"/>
      </w:pPr>
      <w:r>
        <w:t>размер дефицита бюджета муниципального образования не превышает</w:t>
      </w:r>
      <w:r w:rsidR="001F5E1A">
        <w:t xml:space="preserve">   </w:t>
      </w:r>
      <w:r w:rsidR="001F5E1A" w:rsidRPr="001F5E1A">
        <w:rPr>
          <w:u w:val="single"/>
        </w:rPr>
        <w:t>10</w:t>
      </w:r>
    </w:p>
    <w:p w:rsidR="00973F7A" w:rsidRDefault="003C1C44">
      <w:pPr>
        <w:pStyle w:val="1"/>
        <w:spacing w:line="257" w:lineRule="auto"/>
        <w:ind w:firstLine="0"/>
        <w:jc w:val="both"/>
      </w:pPr>
      <w:r>
        <w:t>процентов объема доходов бюджета без учета финансовой помощи из бюджетов субъекта РФ, муниципального района.</w:t>
      </w:r>
    </w:p>
    <w:p w:rsidR="00973F7A" w:rsidRDefault="003C1C44">
      <w:pPr>
        <w:pStyle w:val="1"/>
        <w:numPr>
          <w:ilvl w:val="0"/>
          <w:numId w:val="5"/>
        </w:numPr>
        <w:tabs>
          <w:tab w:val="left" w:pos="702"/>
        </w:tabs>
        <w:spacing w:line="257" w:lineRule="auto"/>
        <w:jc w:val="both"/>
      </w:pPr>
      <w:r>
        <w:lastRenderedPageBreak/>
        <w:t>соблюдение предельных значений, установленных абзацами 2 и 3 настоящего подпункта, контролируется по данным отчета об исполнении бюджета муниципального образования за финансовый год;</w:t>
      </w:r>
    </w:p>
    <w:p w:rsidR="00973F7A" w:rsidRDefault="003C1C44">
      <w:pPr>
        <w:pStyle w:val="1"/>
        <w:numPr>
          <w:ilvl w:val="0"/>
          <w:numId w:val="5"/>
        </w:numPr>
        <w:tabs>
          <w:tab w:val="left" w:pos="702"/>
        </w:tabs>
        <w:spacing w:line="257" w:lineRule="auto"/>
        <w:jc w:val="both"/>
      </w:pPr>
      <w:r>
        <w:t>предельный размер муниципального долга не превышает объема доходов бюджета муниципального образования без учета финансовой помощи из бюджетов других уровней бюджетной системы РФ;</w:t>
      </w:r>
    </w:p>
    <w:p w:rsidR="00973F7A" w:rsidRDefault="003C1C44">
      <w:pPr>
        <w:pStyle w:val="1"/>
        <w:numPr>
          <w:ilvl w:val="0"/>
          <w:numId w:val="5"/>
        </w:numPr>
        <w:tabs>
          <w:tab w:val="left" w:pos="702"/>
        </w:tabs>
        <w:spacing w:line="257" w:lineRule="auto"/>
        <w:jc w:val="both"/>
      </w:pPr>
      <w:r>
        <w:t xml:space="preserve">расходы на обслуживание муниципального долга в текущем финансовом году не превышают </w:t>
      </w:r>
      <w:r>
        <w:rPr>
          <w:u w:val="single"/>
        </w:rPr>
        <w:t>10</w:t>
      </w:r>
      <w:r>
        <w:t xml:space="preserve"> процентов объема расходов бюджета муниципального</w:t>
      </w:r>
    </w:p>
    <w:p w:rsidR="00973F7A" w:rsidRDefault="003C1C44">
      <w:pPr>
        <w:pStyle w:val="1"/>
        <w:ind w:firstLine="0"/>
        <w:jc w:val="both"/>
      </w:pPr>
      <w:r>
        <w:t>образования.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864"/>
        </w:tabs>
        <w:jc w:val="both"/>
      </w:pPr>
      <w:proofErr w:type="gramStart"/>
      <w:r>
        <w:t>Если при исполнении бюджета муниципального образования нарушается хотя бы одно из условий, указанных в подпункте 2.1 настоящего Положения, и при этом муниципальное образование не в состоянии обеспечивать обслуживание и погашение своих долговых обязательств, принятие муниципальным образованием новых долговых обязательств может осуществляться только после приведения указанных условий в соответствие с нормами подпункта 2.1 настоящего Положения, за исключением принятия новых долговых обязательств</w:t>
      </w:r>
      <w:proofErr w:type="gramEnd"/>
      <w:r>
        <w:t xml:space="preserve"> (заимствований), осуществляемых в целях реструктуризации и погашения муниципального долга.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864"/>
        </w:tabs>
        <w:jc w:val="both"/>
      </w:pPr>
      <w:proofErr w:type="gramStart"/>
      <w:r>
        <w:t>Муниципальные внутренние заимствования осуществляются на основании программы заимствований, представляющей собой перечень внутренних заимствований муниципального образования на очередной финансовый год по видам заимствований, общий объем заимствований, направляемых на покрытие дефицита бюджета и погашение муниципальных долговых обязательств.</w:t>
      </w:r>
      <w:proofErr w:type="gramEnd"/>
    </w:p>
    <w:p w:rsidR="00973F7A" w:rsidRDefault="003C1C44">
      <w:pPr>
        <w:pStyle w:val="1"/>
        <w:numPr>
          <w:ilvl w:val="1"/>
          <w:numId w:val="2"/>
        </w:numPr>
        <w:tabs>
          <w:tab w:val="left" w:pos="864"/>
        </w:tabs>
        <w:jc w:val="both"/>
      </w:pPr>
      <w:r>
        <w:t>В случае выпуска долговых обязательств муниципального образования с обеспечением обязательств в виде обособленного имущества программа муниципальных заимствований должна содержать количественные данные об эмиссии указанных обязательств, выраженные в валюте Российской Федерации, а также перечень имущества, которое может служить обеспечением исполнения этих обязательств в течение срока заимствования.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864"/>
        </w:tabs>
        <w:jc w:val="both"/>
      </w:pPr>
      <w:r>
        <w:t>В программу муниципальных заимствований в обязательном порядке включаются соглашения о займах, заключенные в предыдущие годы, если такие соглашения не утратили силу в установленном порядке.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864"/>
        </w:tabs>
        <w:jc w:val="both"/>
      </w:pPr>
      <w:r>
        <w:t>Программа муниципальных заимствований представляется финансовым органом представительному органу муниципального образования в виде приложения к проекту решения о бюджете муниципального образования на очередной финансовый год.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864"/>
        </w:tabs>
        <w:jc w:val="both"/>
      </w:pPr>
      <w:r>
        <w:t>Поступления в бюджет муниципального образования средств от заимствований и других долговых обязательств отражаются в бюджете как источники финансирования дефицита бюджета.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864"/>
        </w:tabs>
        <w:jc w:val="both"/>
      </w:pPr>
      <w:r>
        <w:t>Все расходы на обслуживание муниципальных долговых обязательств отражаются в бюджете муниципального образования как расходы на обслуживание муниципального долга.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879"/>
        </w:tabs>
        <w:ind w:firstLine="460"/>
        <w:jc w:val="both"/>
      </w:pPr>
      <w:r>
        <w:t xml:space="preserve">Погашение основной суммы муниципального долга, возникающего из муниципальных заимствований, учитывается в источниках финансирования дефицита бюджета муниципального образования путем </w:t>
      </w:r>
      <w:r w:rsidR="00FA1E56">
        <w:t xml:space="preserve">уменьшения </w:t>
      </w:r>
      <w:proofErr w:type="gramStart"/>
      <w:r w:rsidR="00FA1E56">
        <w:t xml:space="preserve">объема </w:t>
      </w:r>
      <w:r>
        <w:t>источников финансирования дефицита бюджета</w:t>
      </w:r>
      <w:proofErr w:type="gramEnd"/>
      <w:r>
        <w:t>.</w:t>
      </w:r>
    </w:p>
    <w:p w:rsidR="00973F7A" w:rsidRDefault="001F5E1A">
      <w:pPr>
        <w:pStyle w:val="1"/>
        <w:numPr>
          <w:ilvl w:val="1"/>
          <w:numId w:val="2"/>
        </w:numPr>
        <w:tabs>
          <w:tab w:val="left" w:pos="954"/>
        </w:tabs>
        <w:ind w:firstLine="340"/>
        <w:jc w:val="both"/>
      </w:pPr>
      <w:r>
        <w:t xml:space="preserve">Доходы, </w:t>
      </w:r>
      <w:r w:rsidR="003C1C44">
        <w:t xml:space="preserve">полученные от размещения муниципальных ценных бумаг в сумме, </w:t>
      </w:r>
      <w:r w:rsidR="003C1C44">
        <w:lastRenderedPageBreak/>
        <w:t xml:space="preserve">превышающей номинальную стоимость, доходы, полученные в качестве накопленного купонного дохода, а также доходы, полученные в случае выкупа ценных бумаг по цене ниже цены размещения, относятся на уменьшение фактических </w:t>
      </w:r>
      <w:proofErr w:type="gramStart"/>
      <w:r w:rsidR="003C1C44">
        <w:t>расходов</w:t>
      </w:r>
      <w:proofErr w:type="gramEnd"/>
      <w:r w:rsidR="003C1C44">
        <w:t xml:space="preserve"> на обслуживание муниципального долга в текущем году.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957"/>
        </w:tabs>
        <w:ind w:firstLine="340"/>
        <w:jc w:val="both"/>
      </w:pPr>
      <w:r>
        <w:t>В случае выпуска муниципальных ценных бумаг, гарантией исполнения обязательств по которым является обособленное имущество, находящееся в муниципальной собственности, исполнение обязательств по таким ценным бумагам в соответствии с условиями эмиссии может осуществляться путем передачи в собственность владельцев этих муниципальных ценных бумаг имущества, явившегося обеспечением выпуска указанных муниципальных ценных бумаг.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957"/>
        </w:tabs>
        <w:ind w:firstLine="340"/>
        <w:jc w:val="both"/>
      </w:pPr>
      <w:r>
        <w:t>При исполнении обязательств по муниципальным ценным бумагам, гарантией исполнения обязательств по которым является обособленное имущество, которое передается кредиторам, размер муниципального долга уменьшается на величину основного долга по по</w:t>
      </w:r>
      <w:r w:rsidR="001F5E1A">
        <w:t>гашенным таким образом обязател</w:t>
      </w:r>
      <w:r>
        <w:t>ьствам.</w:t>
      </w:r>
    </w:p>
    <w:p w:rsidR="00973F7A" w:rsidRDefault="003C1C44">
      <w:pPr>
        <w:pStyle w:val="1"/>
        <w:ind w:firstLine="340"/>
        <w:jc w:val="both"/>
      </w:pPr>
      <w:r>
        <w:t>Исполнение обязательств по указанным ценным бумагам учитывается в соответствии с подпунктами 2.9 и 2.10 настоящего Положения.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964"/>
        </w:tabs>
        <w:ind w:firstLine="340"/>
        <w:jc w:val="both"/>
      </w:pPr>
      <w:r>
        <w:t>Решение об эмиссии муниципальных ценных бумаг принимается местной администрацией в соответствии с предельными объемами дефицита бюджета муниципального образования и муниципального долга, установленными в соответствии с Бюджетным кодексом Российской Федерации, решением представительного органа муниципального образования и программой муниципальных заимствований.</w:t>
      </w:r>
    </w:p>
    <w:p w:rsidR="00973F7A" w:rsidRDefault="003C1C44">
      <w:pPr>
        <w:pStyle w:val="1"/>
        <w:spacing w:line="262" w:lineRule="auto"/>
        <w:ind w:firstLine="340"/>
        <w:jc w:val="both"/>
      </w:pPr>
      <w:r>
        <w:t>В решении об эмиссии муниципальных ценных бумаг отражаются сведения, предусмотренные федеральным законом об особенностях эмиссии и обращения государственных и муниципальных ценных бумаг.</w:t>
      </w:r>
    </w:p>
    <w:p w:rsidR="00973F7A" w:rsidRDefault="003C1C44">
      <w:pPr>
        <w:pStyle w:val="1"/>
        <w:spacing w:after="340"/>
        <w:ind w:firstLine="340"/>
        <w:jc w:val="both"/>
      </w:pPr>
      <w:r>
        <w:t>Порядок выпуска, обращения и погашения муниципальных ценных бумаг регулируется федеральным законом об особенностях эмиссии и обращения государственных и муниципальных ценных бумаг.</w:t>
      </w:r>
    </w:p>
    <w:p w:rsidR="00973F7A" w:rsidRPr="001F5E1A" w:rsidRDefault="003C1C44" w:rsidP="001F5E1A">
      <w:pPr>
        <w:pStyle w:val="1"/>
        <w:numPr>
          <w:ilvl w:val="0"/>
          <w:numId w:val="2"/>
        </w:numPr>
        <w:tabs>
          <w:tab w:val="left" w:pos="0"/>
        </w:tabs>
        <w:spacing w:after="340" w:line="254" w:lineRule="auto"/>
        <w:ind w:firstLine="0"/>
        <w:jc w:val="center"/>
        <w:rPr>
          <w:b/>
        </w:rPr>
      </w:pPr>
      <w:r w:rsidRPr="001F5E1A">
        <w:rPr>
          <w:b/>
        </w:rPr>
        <w:t>Условия и порядок заключения кредитных договор</w:t>
      </w:r>
      <w:r w:rsidR="001F5E1A">
        <w:rPr>
          <w:b/>
        </w:rPr>
        <w:t>ов</w:t>
      </w:r>
      <w:r w:rsidR="001F5E1A">
        <w:rPr>
          <w:b/>
        </w:rPr>
        <w:br/>
        <w:t>исполнительно-распорядительны</w:t>
      </w:r>
      <w:r w:rsidRPr="001F5E1A">
        <w:rPr>
          <w:b/>
        </w:rPr>
        <w:t>м органом муниципального образования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879"/>
        </w:tabs>
        <w:spacing w:line="271" w:lineRule="auto"/>
        <w:ind w:firstLine="340"/>
        <w:jc w:val="both"/>
      </w:pPr>
      <w:r>
        <w:t>Обязательным условием заключения кредитных договоров является определение в договоре следующих условий:</w:t>
      </w:r>
    </w:p>
    <w:p w:rsidR="00973F7A" w:rsidRDefault="003C1C44">
      <w:pPr>
        <w:pStyle w:val="1"/>
        <w:numPr>
          <w:ilvl w:val="0"/>
          <w:numId w:val="6"/>
        </w:numPr>
        <w:tabs>
          <w:tab w:val="left" w:pos="667"/>
        </w:tabs>
        <w:spacing w:line="271" w:lineRule="auto"/>
        <w:ind w:firstLine="340"/>
        <w:jc w:val="both"/>
      </w:pPr>
      <w:r>
        <w:t>цель привлечения кредита;</w:t>
      </w:r>
    </w:p>
    <w:p w:rsidR="00973F7A" w:rsidRDefault="003C1C44">
      <w:pPr>
        <w:pStyle w:val="1"/>
        <w:numPr>
          <w:ilvl w:val="0"/>
          <w:numId w:val="6"/>
        </w:numPr>
        <w:tabs>
          <w:tab w:val="left" w:pos="685"/>
        </w:tabs>
        <w:spacing w:line="271" w:lineRule="auto"/>
        <w:ind w:firstLine="340"/>
        <w:jc w:val="both"/>
      </w:pPr>
      <w:r>
        <w:t>сумма кредита;</w:t>
      </w:r>
    </w:p>
    <w:p w:rsidR="00973F7A" w:rsidRDefault="003C1C44">
      <w:pPr>
        <w:pStyle w:val="1"/>
        <w:numPr>
          <w:ilvl w:val="0"/>
          <w:numId w:val="6"/>
        </w:numPr>
        <w:tabs>
          <w:tab w:val="left" w:pos="671"/>
        </w:tabs>
        <w:spacing w:line="271" w:lineRule="auto"/>
        <w:ind w:firstLine="340"/>
        <w:jc w:val="both"/>
      </w:pPr>
      <w:r>
        <w:t>срок погашения кредита;</w:t>
      </w:r>
    </w:p>
    <w:p w:rsidR="00973F7A" w:rsidRDefault="003C1C44">
      <w:pPr>
        <w:pStyle w:val="1"/>
        <w:numPr>
          <w:ilvl w:val="0"/>
          <w:numId w:val="6"/>
        </w:numPr>
        <w:tabs>
          <w:tab w:val="left" w:pos="600"/>
        </w:tabs>
        <w:spacing w:line="257" w:lineRule="auto"/>
        <w:ind w:firstLine="280"/>
        <w:jc w:val="both"/>
      </w:pPr>
      <w:r>
        <w:t>процентная ставка за пользование кредитом;</w:t>
      </w:r>
    </w:p>
    <w:p w:rsidR="00973F7A" w:rsidRDefault="003C1C44">
      <w:pPr>
        <w:pStyle w:val="1"/>
        <w:numPr>
          <w:ilvl w:val="0"/>
          <w:numId w:val="6"/>
        </w:numPr>
        <w:tabs>
          <w:tab w:val="left" w:pos="636"/>
        </w:tabs>
        <w:spacing w:line="257" w:lineRule="auto"/>
        <w:ind w:firstLine="280"/>
        <w:jc w:val="both"/>
      </w:pPr>
      <w:r>
        <w:t>обеспечение кредита;</w:t>
      </w:r>
    </w:p>
    <w:p w:rsidR="00973F7A" w:rsidRDefault="003C1C44">
      <w:pPr>
        <w:pStyle w:val="1"/>
        <w:numPr>
          <w:ilvl w:val="0"/>
          <w:numId w:val="6"/>
        </w:numPr>
        <w:tabs>
          <w:tab w:val="left" w:pos="611"/>
        </w:tabs>
        <w:spacing w:line="257" w:lineRule="auto"/>
        <w:ind w:firstLine="280"/>
        <w:jc w:val="both"/>
      </w:pPr>
      <w:r>
        <w:t>целевое использование кредита.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954"/>
        </w:tabs>
        <w:spacing w:line="257" w:lineRule="auto"/>
        <w:jc w:val="both"/>
      </w:pPr>
      <w:proofErr w:type="gramStart"/>
      <w:r>
        <w:t>Срок погашения кредита по каждому кредитному договору определяется исходя из целей привлечения кредита, указанных в под пункте 1.10 настоящего Положения, и не может превышать текущего финансового года, за исключением случаев привлечения кредитов для финансирования расходов бюджета муниципального образования в пределах расходов на погашение муниципальных долговых обязательств и в целях реструктуризации муниципального долга.</w:t>
      </w:r>
      <w:proofErr w:type="gramEnd"/>
    </w:p>
    <w:p w:rsidR="00973F7A" w:rsidRDefault="003C1C44">
      <w:pPr>
        <w:pStyle w:val="1"/>
        <w:numPr>
          <w:ilvl w:val="1"/>
          <w:numId w:val="2"/>
        </w:numPr>
        <w:tabs>
          <w:tab w:val="left" w:pos="954"/>
        </w:tabs>
        <w:spacing w:line="257" w:lineRule="auto"/>
        <w:jc w:val="both"/>
      </w:pPr>
      <w:r>
        <w:lastRenderedPageBreak/>
        <w:t xml:space="preserve">Размер процентной ставки за пользование кредитом по каждому кредитному договору не должен превышать ставку рефинансирования, установленную Центральным банком России на день заключения кредитного договора, более чем на </w:t>
      </w:r>
      <w:r>
        <w:rPr>
          <w:u w:val="single"/>
        </w:rPr>
        <w:t>0,1</w:t>
      </w:r>
      <w:r>
        <w:t xml:space="preserve"> процента.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954"/>
        </w:tabs>
        <w:spacing w:line="257" w:lineRule="auto"/>
        <w:jc w:val="both"/>
      </w:pPr>
      <w:r>
        <w:t xml:space="preserve">Способом обеспечения кредита является утверждение </w:t>
      </w:r>
      <w:proofErr w:type="gramStart"/>
      <w:r>
        <w:t>в расходах бюджета муниципального образования в соответствии с решением представительного органа муниципального образования на соответствующий год расходов по погашению</w:t>
      </w:r>
      <w:proofErr w:type="gramEnd"/>
      <w:r>
        <w:t xml:space="preserve"> полученного кредита.</w:t>
      </w:r>
    </w:p>
    <w:p w:rsidR="00973F7A" w:rsidRDefault="003C1C44">
      <w:pPr>
        <w:pStyle w:val="1"/>
        <w:spacing w:line="257" w:lineRule="auto"/>
        <w:jc w:val="both"/>
      </w:pPr>
      <w:r>
        <w:t>Обеспечение кредита оформляется договором залога (бюджетной гарантии), заключаемым в соответствии с гражданским законодательством Российской Федерации.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954"/>
        </w:tabs>
        <w:spacing w:line="257" w:lineRule="auto"/>
        <w:jc w:val="both"/>
      </w:pPr>
      <w:r>
        <w:t>Средства, полученные по заключенным кредитным договорам, используются строго на цели, указанные в решении представительного органа муниципального образования о привлечении кредита.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954"/>
        </w:tabs>
        <w:spacing w:line="257" w:lineRule="auto"/>
        <w:jc w:val="both"/>
      </w:pPr>
      <w:proofErr w:type="gramStart"/>
      <w:r>
        <w:t>Для заключения кредитного договора под бюджетную гарантию местная администрация представляет в финансовый орган муниципального образования (далее - финансовый орган) заявку на кредит в произвольной (либо по установленной) форме с указанием банка-кредитора, суммы кредита, процентной ставки, цели кредитования, способа обеспечения кредита.</w:t>
      </w:r>
      <w:proofErr w:type="gramEnd"/>
    </w:p>
    <w:p w:rsidR="00973F7A" w:rsidRDefault="003C1C44">
      <w:pPr>
        <w:pStyle w:val="1"/>
        <w:spacing w:line="257" w:lineRule="auto"/>
        <w:jc w:val="both"/>
      </w:pPr>
      <w:r>
        <w:t>Одновременно представляется проект решения представительного органа муниципального образования о согласовании заключения кредитного договора.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954"/>
        </w:tabs>
        <w:spacing w:line="257" w:lineRule="auto"/>
        <w:jc w:val="both"/>
      </w:pPr>
      <w:r>
        <w:t>Финансовый орган проверяет соответствие представленных документов требованиям настоящего Положения и решения представительного органа муниципального образования об утверждении бюджета муниципального образования на текущий год, визирует заимку на кредит и проект решения о согласовании заключения кредитного договора или готовит обоснование невозможности заключения кредитного договора.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954"/>
        </w:tabs>
        <w:spacing w:line="257" w:lineRule="auto"/>
        <w:jc w:val="both"/>
      </w:pPr>
      <w:r>
        <w:t>После вступления в силу решения представительного органа муниципального образования о согласовании заключения кредитного договора финансовый орган передает заявку, подписанную «главой муниципального образования и руководителем финансового органа, с соп</w:t>
      </w:r>
      <w:r w:rsidR="001F5E1A">
        <w:t xml:space="preserve">утствующими документами </w:t>
      </w:r>
      <w:proofErr w:type="gramStart"/>
      <w:r w:rsidR="001F5E1A">
        <w:t>в</w:t>
      </w:r>
      <w:proofErr w:type="gramEnd"/>
      <w:r w:rsidR="001F5E1A">
        <w:t xml:space="preserve"> банк-</w:t>
      </w:r>
      <w:r>
        <w:t>кредитор.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954"/>
        </w:tabs>
        <w:spacing w:line="257" w:lineRule="auto"/>
        <w:jc w:val="both"/>
      </w:pPr>
      <w:r>
        <w:t>После положительного решения банка-кредитора о предоставлении кредита оформляются кредитный договор и договор залога (бюджетной гарантии), которые в необходимом количестве экземпляров подписываются от имени заемщика главой муниципального образования, начальником финансового органа либо иными должностными лицами заемщика, имеющими соответствующие полномочия.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1060"/>
        </w:tabs>
        <w:spacing w:line="257" w:lineRule="auto"/>
        <w:jc w:val="both"/>
      </w:pPr>
      <w:r>
        <w:t>Изменения и дополнения в кредитный договор вносятся в установленном порядке и с учетом требований настоящего Положения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1060"/>
        </w:tabs>
        <w:spacing w:line="257" w:lineRule="auto"/>
        <w:jc w:val="both"/>
      </w:pPr>
      <w:r>
        <w:t>Погашение кредита (сумма основного долга, проценты за пользование кредитом, штрафные санкции) осуществляется финансовым органом на основании кредитного договора.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1060"/>
        </w:tabs>
        <w:spacing w:after="320" w:line="257" w:lineRule="auto"/>
        <w:jc w:val="both"/>
      </w:pPr>
      <w:r>
        <w:t>Учет и списание долга по погашенным кредитным обязательствам ведет финансовый орган</w:t>
      </w:r>
      <w:r w:rsidR="00FA1E56">
        <w:t xml:space="preserve"> в Долговой книге муниципального</w:t>
      </w:r>
      <w:r>
        <w:t xml:space="preserve"> образования.</w:t>
      </w:r>
    </w:p>
    <w:p w:rsidR="00973F7A" w:rsidRPr="001F5E1A" w:rsidRDefault="003C1C44">
      <w:pPr>
        <w:pStyle w:val="1"/>
        <w:numPr>
          <w:ilvl w:val="0"/>
          <w:numId w:val="2"/>
        </w:numPr>
        <w:tabs>
          <w:tab w:val="left" w:pos="376"/>
        </w:tabs>
        <w:spacing w:after="380" w:line="257" w:lineRule="auto"/>
        <w:ind w:firstLine="0"/>
        <w:jc w:val="center"/>
        <w:rPr>
          <w:b/>
        </w:rPr>
      </w:pPr>
      <w:r w:rsidRPr="001F5E1A">
        <w:rPr>
          <w:b/>
        </w:rPr>
        <w:t>Условия и порядок предоставления бюджетных гарантий</w:t>
      </w:r>
      <w:r w:rsidRPr="001F5E1A">
        <w:rPr>
          <w:b/>
        </w:rPr>
        <w:br/>
        <w:t>(поручительств) от имени муниципального образования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862"/>
        </w:tabs>
        <w:spacing w:line="257" w:lineRule="auto"/>
        <w:jc w:val="both"/>
      </w:pPr>
      <w:r>
        <w:t xml:space="preserve">Гарантом (поручителем) от имени муниципального образования выступает </w:t>
      </w:r>
      <w:r>
        <w:lastRenderedPageBreak/>
        <w:t>местная администрация.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872"/>
        </w:tabs>
        <w:spacing w:line="257" w:lineRule="auto"/>
        <w:jc w:val="both"/>
      </w:pPr>
      <w:r>
        <w:t>Местная администрация может выдавать гарантии (поручительства) по долговым обязательствам:</w:t>
      </w:r>
    </w:p>
    <w:p w:rsidR="00973F7A" w:rsidRDefault="003C1C44">
      <w:pPr>
        <w:pStyle w:val="1"/>
        <w:numPr>
          <w:ilvl w:val="0"/>
          <w:numId w:val="7"/>
        </w:numPr>
        <w:tabs>
          <w:tab w:val="left" w:pos="834"/>
        </w:tabs>
        <w:spacing w:line="257" w:lineRule="auto"/>
        <w:jc w:val="both"/>
      </w:pPr>
      <w:r>
        <w:t>муниципальных предприятий, находящихся в ведении муниципального образования;</w:t>
      </w:r>
    </w:p>
    <w:p w:rsidR="00973F7A" w:rsidRDefault="003C1C44">
      <w:pPr>
        <w:pStyle w:val="1"/>
        <w:spacing w:line="257" w:lineRule="auto"/>
        <w:jc w:val="both"/>
      </w:pPr>
      <w:r>
        <w:t>б</w:t>
      </w:r>
      <w:proofErr w:type="gramStart"/>
      <w:r>
        <w:t>)о</w:t>
      </w:r>
      <w:proofErr w:type="gramEnd"/>
      <w:r>
        <w:t>рганизаций любой формы собственности, выполняющих муниципальный заказ муниципального образования или участвующих в реализации муниципальных программ социально-экономического развития муниципального образования;</w:t>
      </w:r>
    </w:p>
    <w:p w:rsidR="00973F7A" w:rsidRDefault="003C1C44">
      <w:pPr>
        <w:pStyle w:val="1"/>
        <w:numPr>
          <w:ilvl w:val="0"/>
          <w:numId w:val="8"/>
        </w:numPr>
        <w:tabs>
          <w:tab w:val="left" w:pos="834"/>
        </w:tabs>
        <w:spacing w:line="257" w:lineRule="auto"/>
        <w:jc w:val="both"/>
      </w:pPr>
      <w:r>
        <w:t>иных юридических лиц независимо от формы собственности в соответствии с условиями настоящего Положения;</w:t>
      </w:r>
    </w:p>
    <w:p w:rsidR="00973F7A" w:rsidRDefault="003C1C44">
      <w:pPr>
        <w:pStyle w:val="1"/>
        <w:numPr>
          <w:ilvl w:val="0"/>
          <w:numId w:val="8"/>
        </w:numPr>
        <w:tabs>
          <w:tab w:val="left" w:pos="1060"/>
        </w:tabs>
        <w:spacing w:line="257" w:lineRule="auto"/>
        <w:jc w:val="both"/>
      </w:pPr>
      <w:r>
        <w:t>граждан - предпринимателей без образования юридического лица.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858"/>
        </w:tabs>
        <w:spacing w:line="257" w:lineRule="auto"/>
        <w:jc w:val="both"/>
      </w:pPr>
      <w:r>
        <w:t>Гарантии муниципального образования могут предоставляться в форме письменного заключения договора поручительства или договора - залога муниципального имущества в зависимости от объекта обеспечения гарантийных обязательств.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1060"/>
        </w:tabs>
        <w:spacing w:line="257" w:lineRule="auto"/>
        <w:jc w:val="both"/>
      </w:pPr>
      <w:r>
        <w:t>Объектами обеспечения гарантийных обязательств являются:</w:t>
      </w:r>
    </w:p>
    <w:p w:rsidR="00973F7A" w:rsidRDefault="003C1C44">
      <w:pPr>
        <w:pStyle w:val="1"/>
        <w:numPr>
          <w:ilvl w:val="0"/>
          <w:numId w:val="9"/>
        </w:numPr>
        <w:tabs>
          <w:tab w:val="left" w:pos="686"/>
        </w:tabs>
        <w:spacing w:line="257" w:lineRule="auto"/>
        <w:jc w:val="both"/>
      </w:pPr>
      <w:r>
        <w:t>средства (доходы) бюджета муниципального образования;</w:t>
      </w:r>
    </w:p>
    <w:p w:rsidR="00973F7A" w:rsidRDefault="003C1C44">
      <w:pPr>
        <w:pStyle w:val="1"/>
        <w:numPr>
          <w:ilvl w:val="0"/>
          <w:numId w:val="9"/>
        </w:numPr>
        <w:tabs>
          <w:tab w:val="left" w:pos="700"/>
        </w:tabs>
        <w:spacing w:line="257" w:lineRule="auto"/>
        <w:jc w:val="both"/>
      </w:pPr>
      <w:r>
        <w:t>движимое и недвижимое имущество, находящееся, в собственности муниципального образования, за исключением имущества, запрещенного в качестве объектов обеспечения долговых обязательств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1060"/>
        </w:tabs>
        <w:spacing w:line="257" w:lineRule="auto"/>
        <w:jc w:val="both"/>
      </w:pPr>
      <w:r>
        <w:t>Письменная форма муниципальной гарантии является обязательной.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1060"/>
        </w:tabs>
        <w:spacing w:after="80" w:line="257" w:lineRule="auto"/>
        <w:jc w:val="both"/>
      </w:pPr>
      <w:r>
        <w:t>Гарантии предоставляются, как правило, на конкурсной основе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1060"/>
        </w:tabs>
        <w:spacing w:line="266" w:lineRule="auto"/>
        <w:jc w:val="both"/>
      </w:pPr>
      <w:r>
        <w:t>В гарантии должны быть указаны:</w:t>
      </w:r>
    </w:p>
    <w:p w:rsidR="00973F7A" w:rsidRDefault="003C1C44">
      <w:pPr>
        <w:pStyle w:val="1"/>
        <w:numPr>
          <w:ilvl w:val="0"/>
          <w:numId w:val="10"/>
        </w:numPr>
        <w:tabs>
          <w:tab w:val="left" w:pos="646"/>
        </w:tabs>
        <w:spacing w:line="266" w:lineRule="auto"/>
        <w:jc w:val="both"/>
      </w:pPr>
      <w:r>
        <w:t>сведения о гаранте, включающие его наименование и наименование органа, выдавшего гарантию от имени гаранта;</w:t>
      </w:r>
    </w:p>
    <w:p w:rsidR="00973F7A" w:rsidRDefault="003C1C44">
      <w:pPr>
        <w:pStyle w:val="1"/>
        <w:numPr>
          <w:ilvl w:val="0"/>
          <w:numId w:val="10"/>
        </w:numPr>
        <w:tabs>
          <w:tab w:val="left" w:pos="834"/>
        </w:tabs>
        <w:spacing w:line="266" w:lineRule="auto"/>
        <w:jc w:val="both"/>
      </w:pPr>
      <w:r>
        <w:t>определение объема обязательств по гарантии;</w:t>
      </w:r>
    </w:p>
    <w:p w:rsidR="00973F7A" w:rsidRDefault="003C1C44">
      <w:pPr>
        <w:pStyle w:val="1"/>
        <w:numPr>
          <w:ilvl w:val="0"/>
          <w:numId w:val="10"/>
        </w:numPr>
        <w:tabs>
          <w:tab w:val="left" w:pos="653"/>
        </w:tabs>
        <w:spacing w:line="266" w:lineRule="auto"/>
        <w:jc w:val="both"/>
      </w:pPr>
      <w:r>
        <w:t>срок гарантии, который определяется сроком исполнения обязательств, по которым предоставлена гарантия.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760"/>
        </w:tabs>
        <w:spacing w:line="266" w:lineRule="auto"/>
        <w:jc w:val="both"/>
      </w:pPr>
      <w:r>
        <w:t>Гарант по муниципальной гарантии несет субсидиарную ответственность дополнительно к ответственности должника по гарантированному им обязательству.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859"/>
        </w:tabs>
        <w:ind w:firstLine="320"/>
        <w:jc w:val="both"/>
      </w:pPr>
      <w:r>
        <w:t>Предусмотренное муниципальной гарантией обязательство гаранта перед третьим лицом ограничивается уплатой суммы, соответствующей объему обязательств по гарантии.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1043"/>
          <w:tab w:val="left" w:pos="1331"/>
        </w:tabs>
        <w:ind w:firstLine="280"/>
        <w:jc w:val="both"/>
      </w:pPr>
      <w:r>
        <w:t>Гарант, исполнивший обязательство получателя гарантии, имеет право</w:t>
      </w:r>
    </w:p>
    <w:p w:rsidR="00973F7A" w:rsidRDefault="003C1C44">
      <w:pPr>
        <w:pStyle w:val="1"/>
        <w:ind w:firstLine="0"/>
        <w:jc w:val="both"/>
      </w:pPr>
      <w:r>
        <w:t>потребовать от последнего возмещения сумм, уплаченных третьему лицу по муниципальной гарантии, в полном объеме в порядке, предусмотренном в гражданском законодательстве Российской Федерации.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924"/>
        </w:tabs>
        <w:ind w:firstLine="400"/>
        <w:jc w:val="both"/>
      </w:pPr>
      <w:r>
        <w:t>В договоре о предоставлении муниципальной гарантии должно быть указано обязательство, которое обеспечивается гарантией.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924"/>
        </w:tabs>
        <w:ind w:firstLine="400"/>
        <w:jc w:val="both"/>
      </w:pPr>
      <w:r>
        <w:t xml:space="preserve">Решением о бюджете муниципального образования на очередной финансовый год должен быть установлен перечень предоставляемых отдельным юридическим лицам гарантий на сумму, превышающую </w:t>
      </w:r>
      <w:r>
        <w:rPr>
          <w:u w:val="single"/>
        </w:rPr>
        <w:t>10</w:t>
      </w:r>
      <w:r>
        <w:t xml:space="preserve"> процента расходов бюджета муниципального образования.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920"/>
        </w:tabs>
        <w:ind w:firstLine="400"/>
        <w:jc w:val="both"/>
      </w:pPr>
      <w:r>
        <w:t>Общая сумма предоставленных гарантий включается в состав долга муниципального образования как вид долгового обязательства.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942"/>
        </w:tabs>
        <w:ind w:firstLine="400"/>
        <w:jc w:val="both"/>
      </w:pPr>
      <w:r>
        <w:t xml:space="preserve">При исполнении получателем гарантии своих обязательств перед третьим лицом </w:t>
      </w:r>
      <w:r>
        <w:lastRenderedPageBreak/>
        <w:t>на соответствующую сумму сокращается муниципальный долг, что отражается в отчете об исполнении бюджета муниципального образования.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927"/>
        </w:tabs>
        <w:ind w:firstLine="400"/>
        <w:jc w:val="both"/>
      </w:pPr>
      <w:r>
        <w:t>Учет выданных гарантий, исполнения получателями указанных гарантий своих обязательств, обеспеченных указанными гарантиями, а также учет осуществления платежей по выданным гарантиям ведет финансовый орган субъекта Российской Федерации.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924"/>
        </w:tabs>
        <w:ind w:firstLine="400"/>
        <w:jc w:val="both"/>
      </w:pPr>
      <w:r>
        <w:t>На основании данных учета (подпункт 4.15) представительный орган муниципального образования представляет отчет о выданных гарантиях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 одновременно с отчетами об исполнении бюджета.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920"/>
        </w:tabs>
        <w:ind w:firstLine="400"/>
        <w:jc w:val="both"/>
      </w:pPr>
      <w:r>
        <w:t>В случае предоставления муниципальной гарантии финансовый орган обязан провести проверку финансового состояния получателя указанной гарантии.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949"/>
        </w:tabs>
        <w:ind w:firstLine="320"/>
        <w:jc w:val="both"/>
      </w:pPr>
      <w:r>
        <w:t>Обязательными условиями, учитываемыми при предоставлении гарантий, являются:</w:t>
      </w:r>
    </w:p>
    <w:p w:rsidR="00973F7A" w:rsidRDefault="003C1C44">
      <w:pPr>
        <w:pStyle w:val="1"/>
        <w:numPr>
          <w:ilvl w:val="0"/>
          <w:numId w:val="11"/>
        </w:numPr>
        <w:tabs>
          <w:tab w:val="left" w:pos="748"/>
        </w:tabs>
        <w:ind w:firstLine="400"/>
        <w:jc w:val="both"/>
      </w:pPr>
      <w:r>
        <w:t>обеспечение исполнения кредитного обязательства заемщиком;</w:t>
      </w:r>
    </w:p>
    <w:p w:rsidR="00973F7A" w:rsidRDefault="003C1C44">
      <w:pPr>
        <w:pStyle w:val="1"/>
        <w:numPr>
          <w:ilvl w:val="0"/>
          <w:numId w:val="11"/>
        </w:numPr>
        <w:tabs>
          <w:tab w:val="left" w:pos="654"/>
        </w:tabs>
        <w:ind w:firstLine="400"/>
        <w:jc w:val="both"/>
      </w:pPr>
      <w:r>
        <w:t xml:space="preserve">целевое использование заемщиком, в том числе ранее </w:t>
      </w:r>
      <w:proofErr w:type="gramStart"/>
      <w:r>
        <w:t>привлекаемых</w:t>
      </w:r>
      <w:proofErr w:type="gramEnd"/>
      <w:r>
        <w:t xml:space="preserve"> под гарантийные обязательства;</w:t>
      </w:r>
    </w:p>
    <w:p w:rsidR="00973F7A" w:rsidRDefault="003C1C44">
      <w:pPr>
        <w:pStyle w:val="1"/>
        <w:numPr>
          <w:ilvl w:val="0"/>
          <w:numId w:val="11"/>
        </w:numPr>
        <w:tabs>
          <w:tab w:val="left" w:pos="654"/>
        </w:tabs>
        <w:ind w:firstLine="400"/>
        <w:jc w:val="both"/>
      </w:pPr>
      <w:r>
        <w:t>представление заемщиком всей необходимой документации (договоры, с</w:t>
      </w:r>
      <w:r w:rsidR="001F5E1A">
        <w:t xml:space="preserve">оглашения, </w:t>
      </w:r>
      <w:proofErr w:type="gramStart"/>
      <w:r w:rsidR="001F5E1A">
        <w:t>технико-экономически</w:t>
      </w:r>
      <w:proofErr w:type="gramEnd"/>
      <w:r>
        <w:t xml:space="preserve"> обоснования, бухгалтерская и финансовая отчетность и т.д.), касающейся предоставления кредита;</w:t>
      </w:r>
    </w:p>
    <w:p w:rsidR="00973F7A" w:rsidRDefault="003C1C44">
      <w:pPr>
        <w:pStyle w:val="1"/>
        <w:numPr>
          <w:ilvl w:val="0"/>
          <w:numId w:val="11"/>
        </w:numPr>
        <w:tabs>
          <w:tab w:val="left" w:pos="730"/>
        </w:tabs>
        <w:spacing w:line="266" w:lineRule="auto"/>
        <w:ind w:firstLine="400"/>
        <w:jc w:val="both"/>
      </w:pPr>
      <w:r>
        <w:t>соблюдение заемщиком бюджетного и налогового законодательства;</w:t>
      </w:r>
    </w:p>
    <w:p w:rsidR="00973F7A" w:rsidRDefault="003C1C44">
      <w:pPr>
        <w:pStyle w:val="1"/>
        <w:numPr>
          <w:ilvl w:val="0"/>
          <w:numId w:val="11"/>
        </w:numPr>
        <w:tabs>
          <w:tab w:val="left" w:pos="654"/>
        </w:tabs>
        <w:spacing w:line="266" w:lineRule="auto"/>
        <w:ind w:firstLine="320"/>
        <w:jc w:val="both"/>
      </w:pPr>
      <w:r>
        <w:t>отсутствие у заемщика задолженности по платежам в бюджеты всех уровней и внебюджетные фонды;</w:t>
      </w:r>
    </w:p>
    <w:p w:rsidR="00973F7A" w:rsidRDefault="003C1C44">
      <w:pPr>
        <w:pStyle w:val="1"/>
        <w:numPr>
          <w:ilvl w:val="0"/>
          <w:numId w:val="11"/>
        </w:numPr>
        <w:tabs>
          <w:tab w:val="left" w:pos="654"/>
        </w:tabs>
        <w:spacing w:line="276" w:lineRule="auto"/>
        <w:ind w:firstLine="320"/>
        <w:jc w:val="both"/>
      </w:pPr>
      <w:r>
        <w:t>отсутствие у заемщика задолженности по ранее выданной гарантии и кредитам.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1007"/>
        </w:tabs>
        <w:spacing w:line="254" w:lineRule="auto"/>
        <w:ind w:firstLine="280"/>
        <w:jc w:val="both"/>
      </w:pPr>
      <w:r>
        <w:t xml:space="preserve">Размер процентной ставки за пользование кредитом, обеспеченным гарантией, не должен превышать учетную ставку рефинансирования, установленную Центральным банком Российской Федерации на день заключения кредитного договора, более чем на </w:t>
      </w:r>
      <w:r w:rsidR="001F5E1A">
        <w:rPr>
          <w:u w:val="single"/>
        </w:rPr>
        <w:t>0</w:t>
      </w:r>
      <w:r>
        <w:rPr>
          <w:u w:val="single"/>
        </w:rPr>
        <w:t>,1</w:t>
      </w:r>
      <w:r>
        <w:t xml:space="preserve"> процента.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982"/>
        </w:tabs>
        <w:spacing w:line="254" w:lineRule="auto"/>
        <w:ind w:firstLine="280"/>
        <w:jc w:val="both"/>
      </w:pPr>
      <w:r>
        <w:t>Срок гарантии определяется сроком исполнения обязательств, по которым предоставлена гарантия.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996"/>
        </w:tabs>
        <w:spacing w:line="254" w:lineRule="auto"/>
        <w:ind w:firstLine="280"/>
        <w:jc w:val="both"/>
      </w:pPr>
      <w:r>
        <w:t>Обеспечением исполнения заемщиком обязательств перед гарантом в случае исполнения последним своих обязательств по выданной заемщику гарантии могут быть:</w:t>
      </w:r>
    </w:p>
    <w:p w:rsidR="00973F7A" w:rsidRDefault="003C1C44">
      <w:pPr>
        <w:pStyle w:val="1"/>
        <w:numPr>
          <w:ilvl w:val="0"/>
          <w:numId w:val="12"/>
        </w:numPr>
        <w:tabs>
          <w:tab w:val="left" w:pos="668"/>
        </w:tabs>
        <w:ind w:firstLine="280"/>
        <w:jc w:val="both"/>
      </w:pPr>
      <w:r>
        <w:t>гарантия финансово состоятельного юридического лица;</w:t>
      </w:r>
    </w:p>
    <w:p w:rsidR="00973F7A" w:rsidRDefault="003C1C44">
      <w:pPr>
        <w:pStyle w:val="1"/>
        <w:numPr>
          <w:ilvl w:val="0"/>
          <w:numId w:val="12"/>
        </w:numPr>
        <w:tabs>
          <w:tab w:val="left" w:pos="682"/>
        </w:tabs>
        <w:ind w:firstLine="280"/>
        <w:jc w:val="both"/>
      </w:pPr>
      <w:r>
        <w:t>договор страхования риска непогашения кредита заемщиком;</w:t>
      </w:r>
    </w:p>
    <w:p w:rsidR="00973F7A" w:rsidRDefault="003C1C44">
      <w:pPr>
        <w:pStyle w:val="1"/>
        <w:numPr>
          <w:ilvl w:val="0"/>
          <w:numId w:val="12"/>
        </w:numPr>
        <w:tabs>
          <w:tab w:val="left" w:pos="668"/>
        </w:tabs>
        <w:ind w:firstLine="280"/>
        <w:jc w:val="both"/>
      </w:pPr>
      <w:r>
        <w:t>договор залога имущества, заключенный с заемщиком.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1000"/>
        </w:tabs>
        <w:ind w:firstLine="280"/>
        <w:jc w:val="both"/>
      </w:pPr>
      <w:r>
        <w:t>Кроме документов, перечисленных в подпункте 4.18 настоящего Положения, претендент на получение бюджетной гарантии представляет в финансовый орган следующие документы:</w:t>
      </w:r>
    </w:p>
    <w:p w:rsidR="00973F7A" w:rsidRDefault="003C1C44">
      <w:pPr>
        <w:pStyle w:val="1"/>
        <w:numPr>
          <w:ilvl w:val="0"/>
          <w:numId w:val="13"/>
        </w:numPr>
        <w:tabs>
          <w:tab w:val="left" w:pos="664"/>
        </w:tabs>
        <w:ind w:firstLine="280"/>
        <w:jc w:val="both"/>
      </w:pPr>
      <w:r>
        <w:t>заявку на получение гарантии;</w:t>
      </w:r>
    </w:p>
    <w:p w:rsidR="00973F7A" w:rsidRDefault="003C1C44">
      <w:pPr>
        <w:pStyle w:val="1"/>
        <w:numPr>
          <w:ilvl w:val="0"/>
          <w:numId w:val="13"/>
        </w:numPr>
        <w:tabs>
          <w:tab w:val="left" w:pos="686"/>
        </w:tabs>
        <w:ind w:firstLine="280"/>
        <w:jc w:val="both"/>
      </w:pPr>
      <w:r>
        <w:t>проект кредитного договора;</w:t>
      </w:r>
    </w:p>
    <w:p w:rsidR="00973F7A" w:rsidRDefault="003C1C44">
      <w:pPr>
        <w:pStyle w:val="1"/>
        <w:numPr>
          <w:ilvl w:val="0"/>
          <w:numId w:val="13"/>
        </w:numPr>
        <w:tabs>
          <w:tab w:val="left" w:pos="668"/>
        </w:tabs>
        <w:ind w:firstLine="280"/>
        <w:jc w:val="both"/>
      </w:pPr>
      <w:r>
        <w:t>проект договора поручительства (гарантии);</w:t>
      </w:r>
    </w:p>
    <w:p w:rsidR="00973F7A" w:rsidRDefault="003C1C44">
      <w:pPr>
        <w:pStyle w:val="1"/>
        <w:numPr>
          <w:ilvl w:val="0"/>
          <w:numId w:val="13"/>
        </w:numPr>
        <w:tabs>
          <w:tab w:val="left" w:pos="650"/>
        </w:tabs>
        <w:ind w:firstLine="280"/>
        <w:jc w:val="both"/>
      </w:pPr>
      <w:r>
        <w:t>проект договора залога;</w:t>
      </w:r>
    </w:p>
    <w:p w:rsidR="00973F7A" w:rsidRDefault="003C1C44">
      <w:pPr>
        <w:pStyle w:val="1"/>
        <w:numPr>
          <w:ilvl w:val="0"/>
          <w:numId w:val="13"/>
        </w:numPr>
        <w:tabs>
          <w:tab w:val="left" w:pos="693"/>
        </w:tabs>
        <w:ind w:firstLine="280"/>
        <w:jc w:val="both"/>
      </w:pPr>
      <w:r>
        <w:t>учредительные документы или их нотариально заверенные копии;</w:t>
      </w:r>
    </w:p>
    <w:p w:rsidR="00973F7A" w:rsidRDefault="003C1C44">
      <w:pPr>
        <w:pStyle w:val="1"/>
        <w:numPr>
          <w:ilvl w:val="0"/>
          <w:numId w:val="13"/>
        </w:numPr>
        <w:tabs>
          <w:tab w:val="left" w:pos="668"/>
        </w:tabs>
        <w:ind w:firstLine="280"/>
        <w:jc w:val="both"/>
      </w:pPr>
      <w:r>
        <w:t xml:space="preserve">другую информацию, необходимую для принятия решения о предоставлении </w:t>
      </w:r>
      <w:r>
        <w:lastRenderedPageBreak/>
        <w:t>гарантии.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996"/>
        </w:tabs>
        <w:ind w:firstLine="280"/>
        <w:jc w:val="both"/>
      </w:pPr>
      <w:r>
        <w:t>В случае неисполнения или ненадлежащего исполнения заемщиком своего кредитного обязательства, обеспеченного гарантией, заемщик обязан в трехдневный срок сообщить об этом в финансовый орган.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989"/>
        </w:tabs>
        <w:ind w:firstLine="280"/>
        <w:jc w:val="both"/>
      </w:pPr>
      <w:r>
        <w:t>В трехдневный срок со дня погашения кредита, обеспеченного гарантией, заемщик обязан представить в финансовый орган подтверждающие документы для списания долга в Долговой книге муниципального образования.</w:t>
      </w:r>
    </w:p>
    <w:p w:rsidR="00973F7A" w:rsidRDefault="003C1C44">
      <w:pPr>
        <w:pStyle w:val="1"/>
        <w:numPr>
          <w:ilvl w:val="1"/>
          <w:numId w:val="2"/>
        </w:numPr>
        <w:tabs>
          <w:tab w:val="left" w:pos="1018"/>
        </w:tabs>
        <w:ind w:firstLine="280"/>
        <w:jc w:val="both"/>
      </w:pPr>
      <w:r>
        <w:t>Заемщик несет ответственность за неисполнение условий кредитного договора (в том случае нецелевое использование полученных денежных средств), обеспеченного гарантией, в соответствии с законодательством Российской Федерации и соответствующим договором.</w:t>
      </w:r>
    </w:p>
    <w:sectPr w:rsidR="00973F7A">
      <w:pgSz w:w="11900" w:h="16840"/>
      <w:pgMar w:top="1030" w:right="364" w:bottom="1019" w:left="1525" w:header="602" w:footer="59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3F6" w:rsidRDefault="008303F6">
      <w:r>
        <w:separator/>
      </w:r>
    </w:p>
  </w:endnote>
  <w:endnote w:type="continuationSeparator" w:id="0">
    <w:p w:rsidR="008303F6" w:rsidRDefault="0083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3F6" w:rsidRDefault="008303F6"/>
  </w:footnote>
  <w:footnote w:type="continuationSeparator" w:id="0">
    <w:p w:rsidR="008303F6" w:rsidRDefault="008303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4917"/>
    <w:multiLevelType w:val="multilevel"/>
    <w:tmpl w:val="8D84A8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E1EA2"/>
    <w:multiLevelType w:val="multilevel"/>
    <w:tmpl w:val="E9EA393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577DE8"/>
    <w:multiLevelType w:val="multilevel"/>
    <w:tmpl w:val="113462E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4C33C4"/>
    <w:multiLevelType w:val="multilevel"/>
    <w:tmpl w:val="23B6534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C16DB3"/>
    <w:multiLevelType w:val="multilevel"/>
    <w:tmpl w:val="9448108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7107C3"/>
    <w:multiLevelType w:val="multilevel"/>
    <w:tmpl w:val="68C6F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E5D83"/>
    <w:multiLevelType w:val="multilevel"/>
    <w:tmpl w:val="5ACA77E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F94256"/>
    <w:multiLevelType w:val="multilevel"/>
    <w:tmpl w:val="357AFFC4"/>
    <w:lvl w:ilvl="0">
      <w:start w:val="3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E77860"/>
    <w:multiLevelType w:val="multilevel"/>
    <w:tmpl w:val="7AA23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346D1D"/>
    <w:multiLevelType w:val="multilevel"/>
    <w:tmpl w:val="96803F2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BD0547"/>
    <w:multiLevelType w:val="multilevel"/>
    <w:tmpl w:val="2ED897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E26311"/>
    <w:multiLevelType w:val="multilevel"/>
    <w:tmpl w:val="84227D0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80180F"/>
    <w:multiLevelType w:val="multilevel"/>
    <w:tmpl w:val="726298A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73F7A"/>
    <w:rsid w:val="001F5E1A"/>
    <w:rsid w:val="0027321D"/>
    <w:rsid w:val="003C1C44"/>
    <w:rsid w:val="00640218"/>
    <w:rsid w:val="008303F6"/>
    <w:rsid w:val="008B2147"/>
    <w:rsid w:val="00973F7A"/>
    <w:rsid w:val="00FA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3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3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3100</Words>
  <Characters>17675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dcterms:created xsi:type="dcterms:W3CDTF">2022-09-14T08:59:00Z</dcterms:created>
  <dcterms:modified xsi:type="dcterms:W3CDTF">2022-09-27T07:44:00Z</dcterms:modified>
</cp:coreProperties>
</file>